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00F9" w14:textId="77777777" w:rsidR="009724A2" w:rsidRPr="003D1F7E" w:rsidRDefault="006E7E2A" w:rsidP="00F2239C">
      <w:pPr>
        <w:pStyle w:val="Title"/>
        <w:rPr>
          <w:color w:val="000000"/>
          <w:sz w:val="22"/>
          <w:szCs w:val="22"/>
          <w:lang w:eastAsia="zh-TW"/>
        </w:rPr>
      </w:pPr>
      <w:r w:rsidRPr="003D1F7E">
        <w:rPr>
          <w:noProof/>
          <w:color w:val="000000"/>
          <w:sz w:val="22"/>
          <w:szCs w:val="22"/>
          <w:lang w:eastAsia="zh-TW"/>
        </w:rPr>
        <w:drawing>
          <wp:inline distT="0" distB="0" distL="0" distR="0" wp14:anchorId="29D1163F" wp14:editId="554F2DC0">
            <wp:extent cx="558800" cy="46990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p>
    <w:p w14:paraId="4D9041D3" w14:textId="77777777" w:rsidR="009724A2" w:rsidRPr="003D1F7E" w:rsidRDefault="009724A2" w:rsidP="00F2239C">
      <w:pPr>
        <w:pStyle w:val="Title"/>
        <w:rPr>
          <w:color w:val="000000"/>
          <w:sz w:val="22"/>
          <w:szCs w:val="22"/>
          <w:lang w:eastAsia="zh-TW"/>
        </w:rPr>
      </w:pPr>
      <w:r w:rsidRPr="003D1F7E">
        <w:rPr>
          <w:color w:val="000000"/>
          <w:sz w:val="22"/>
          <w:szCs w:val="22"/>
          <w:lang w:eastAsia="zh-TW"/>
        </w:rPr>
        <w:t>MIDDLE EAST TECHNICAL UNIVERSITY</w:t>
      </w:r>
    </w:p>
    <w:p w14:paraId="323A1A23" w14:textId="77777777" w:rsidR="008E7BB7" w:rsidRPr="003D1F7E" w:rsidRDefault="008E7BB7" w:rsidP="00F2239C">
      <w:pPr>
        <w:pStyle w:val="Title"/>
        <w:rPr>
          <w:color w:val="000000"/>
          <w:sz w:val="22"/>
          <w:szCs w:val="22"/>
          <w:lang w:eastAsia="zh-TW"/>
        </w:rPr>
      </w:pPr>
      <w:r w:rsidRPr="003D1F7E">
        <w:rPr>
          <w:color w:val="000000"/>
          <w:sz w:val="22"/>
          <w:szCs w:val="22"/>
          <w:lang w:eastAsia="zh-TW"/>
        </w:rPr>
        <w:t xml:space="preserve">STAT </w:t>
      </w:r>
      <w:r w:rsidR="002B2C95" w:rsidRPr="003D1F7E">
        <w:rPr>
          <w:color w:val="000000"/>
          <w:sz w:val="22"/>
          <w:szCs w:val="22"/>
          <w:lang w:eastAsia="zh-TW"/>
        </w:rPr>
        <w:t>4</w:t>
      </w:r>
      <w:r w:rsidR="00F122F9">
        <w:rPr>
          <w:color w:val="000000"/>
          <w:sz w:val="22"/>
          <w:szCs w:val="22"/>
          <w:lang w:eastAsia="zh-TW"/>
        </w:rPr>
        <w:t>95</w:t>
      </w:r>
      <w:r w:rsidR="002B2C95" w:rsidRPr="003D1F7E">
        <w:rPr>
          <w:color w:val="000000"/>
          <w:sz w:val="22"/>
          <w:szCs w:val="22"/>
          <w:lang w:eastAsia="zh-TW"/>
        </w:rPr>
        <w:t xml:space="preserve"> </w:t>
      </w:r>
      <w:r w:rsidRPr="003D1F7E">
        <w:rPr>
          <w:color w:val="000000"/>
          <w:sz w:val="22"/>
          <w:szCs w:val="22"/>
          <w:lang w:eastAsia="zh-TW"/>
        </w:rPr>
        <w:t xml:space="preserve">– </w:t>
      </w:r>
      <w:r w:rsidR="00F122F9">
        <w:rPr>
          <w:color w:val="000000"/>
          <w:sz w:val="22"/>
          <w:szCs w:val="22"/>
          <w:lang w:eastAsia="zh-TW"/>
        </w:rPr>
        <w:t>APPLICATIONS IN STATISTICS</w:t>
      </w:r>
      <w:r w:rsidR="00F122F9" w:rsidRPr="00F122F9">
        <w:rPr>
          <w:color w:val="000000"/>
          <w:sz w:val="22"/>
          <w:szCs w:val="22"/>
          <w:lang w:eastAsia="zh-TW"/>
        </w:rPr>
        <w:t xml:space="preserve"> </w:t>
      </w:r>
      <w:r w:rsidRPr="003D1F7E">
        <w:rPr>
          <w:color w:val="000000"/>
          <w:sz w:val="22"/>
          <w:szCs w:val="22"/>
          <w:lang w:eastAsia="zh-TW"/>
        </w:rPr>
        <w:t>(3-2) 4</w:t>
      </w:r>
    </w:p>
    <w:p w14:paraId="7A098C6D" w14:textId="77777777" w:rsidR="00BB4B13" w:rsidRDefault="00BB4B13" w:rsidP="00F2239C">
      <w:pPr>
        <w:pStyle w:val="Title"/>
        <w:rPr>
          <w:color w:val="000000"/>
          <w:sz w:val="22"/>
          <w:szCs w:val="22"/>
          <w:lang w:eastAsia="zh-TW"/>
        </w:rPr>
      </w:pPr>
      <w:r>
        <w:rPr>
          <w:color w:val="000000"/>
          <w:sz w:val="22"/>
          <w:szCs w:val="22"/>
          <w:lang w:eastAsia="zh-TW"/>
        </w:rPr>
        <w:t>“</w:t>
      </w:r>
      <w:r w:rsidR="004B0944">
        <w:rPr>
          <w:color w:val="000000"/>
          <w:sz w:val="22"/>
          <w:szCs w:val="22"/>
          <w:lang w:eastAsia="zh-TW"/>
        </w:rPr>
        <w:t xml:space="preserve">Data Sources and </w:t>
      </w:r>
      <w:r w:rsidRPr="00BB4B13">
        <w:rPr>
          <w:color w:val="000000"/>
          <w:sz w:val="22"/>
          <w:szCs w:val="22"/>
          <w:lang w:eastAsia="zh-TW"/>
        </w:rPr>
        <w:t xml:space="preserve">Analysis </w:t>
      </w:r>
      <w:r w:rsidR="00E325C9">
        <w:rPr>
          <w:color w:val="000000"/>
          <w:sz w:val="22"/>
          <w:szCs w:val="22"/>
          <w:lang w:eastAsia="zh-TW"/>
        </w:rPr>
        <w:t>for</w:t>
      </w:r>
      <w:r w:rsidR="004B0944">
        <w:rPr>
          <w:color w:val="000000"/>
          <w:sz w:val="22"/>
          <w:szCs w:val="22"/>
          <w:lang w:eastAsia="zh-TW"/>
        </w:rPr>
        <w:t xml:space="preserve"> Economic Agents</w:t>
      </w:r>
      <w:r>
        <w:rPr>
          <w:color w:val="000000"/>
          <w:sz w:val="22"/>
          <w:szCs w:val="22"/>
          <w:lang w:eastAsia="zh-TW"/>
        </w:rPr>
        <w:t>”</w:t>
      </w:r>
    </w:p>
    <w:p w14:paraId="5B5D1806" w14:textId="77777777" w:rsidR="008E7BB7" w:rsidRPr="003D1F7E" w:rsidRDefault="008E7BB7" w:rsidP="00F2239C">
      <w:pPr>
        <w:pStyle w:val="Title"/>
        <w:rPr>
          <w:color w:val="000000"/>
          <w:sz w:val="22"/>
          <w:szCs w:val="22"/>
          <w:lang w:eastAsia="zh-TW"/>
        </w:rPr>
      </w:pPr>
      <w:r w:rsidRPr="003D1F7E">
        <w:rPr>
          <w:color w:val="000000"/>
          <w:sz w:val="22"/>
          <w:szCs w:val="22"/>
          <w:lang w:eastAsia="zh-TW"/>
        </w:rPr>
        <w:t>COURSE OUTLINE</w:t>
      </w:r>
    </w:p>
    <w:p w14:paraId="1D6F83B6" w14:textId="77777777" w:rsidR="008E7BB7" w:rsidRPr="003D1F7E" w:rsidRDefault="004B0944" w:rsidP="00F2239C">
      <w:pPr>
        <w:jc w:val="center"/>
        <w:rPr>
          <w:b/>
          <w:bCs/>
          <w:color w:val="000000"/>
          <w:sz w:val="22"/>
          <w:szCs w:val="22"/>
          <w:lang w:val="en-US" w:eastAsia="zh-TW"/>
        </w:rPr>
      </w:pPr>
      <w:r>
        <w:rPr>
          <w:b/>
          <w:bCs/>
          <w:color w:val="000000"/>
          <w:sz w:val="22"/>
          <w:szCs w:val="22"/>
          <w:lang w:val="en-US" w:eastAsia="zh-TW"/>
        </w:rPr>
        <w:t>Fall</w:t>
      </w:r>
      <w:r w:rsidR="002B2C95" w:rsidRPr="003D1F7E">
        <w:rPr>
          <w:b/>
          <w:bCs/>
          <w:color w:val="000000"/>
          <w:sz w:val="22"/>
          <w:szCs w:val="22"/>
          <w:lang w:val="en-US" w:eastAsia="zh-TW"/>
        </w:rPr>
        <w:t>, 20</w:t>
      </w:r>
      <w:r w:rsidR="00C034DB" w:rsidRPr="003D1F7E">
        <w:rPr>
          <w:b/>
          <w:bCs/>
          <w:color w:val="000000"/>
          <w:sz w:val="22"/>
          <w:szCs w:val="22"/>
          <w:lang w:val="en-US" w:eastAsia="zh-TW"/>
        </w:rPr>
        <w:t>2</w:t>
      </w:r>
      <w:r w:rsidR="00DD0CD6">
        <w:rPr>
          <w:b/>
          <w:bCs/>
          <w:color w:val="000000"/>
          <w:sz w:val="22"/>
          <w:szCs w:val="22"/>
          <w:lang w:val="en-US" w:eastAsia="zh-TW"/>
        </w:rPr>
        <w:t>2</w:t>
      </w:r>
    </w:p>
    <w:p w14:paraId="5A1C9550" w14:textId="77777777" w:rsidR="008E7BB7" w:rsidRPr="003D1F7E" w:rsidRDefault="008E7BB7" w:rsidP="00F2239C">
      <w:pPr>
        <w:pStyle w:val="NormalWeb"/>
        <w:spacing w:before="0" w:beforeAutospacing="0" w:after="0" w:afterAutospacing="0"/>
        <w:rPr>
          <w:b/>
          <w:bCs/>
          <w:color w:val="000000"/>
          <w:sz w:val="22"/>
          <w:szCs w:val="22"/>
          <w:lang w:eastAsia="zh-TW"/>
        </w:rPr>
      </w:pPr>
    </w:p>
    <w:p w14:paraId="159900BF" w14:textId="77777777" w:rsidR="008E7BB7" w:rsidRPr="003D1F7E" w:rsidRDefault="008E7BB7" w:rsidP="00F2239C">
      <w:pPr>
        <w:pStyle w:val="NormalWeb"/>
        <w:spacing w:before="0" w:beforeAutospacing="0" w:after="0" w:afterAutospacing="0"/>
        <w:rPr>
          <w:bCs/>
          <w:color w:val="000000"/>
          <w:sz w:val="22"/>
          <w:szCs w:val="22"/>
          <w:lang w:eastAsia="zh-TW"/>
        </w:rPr>
      </w:pPr>
      <w:r w:rsidRPr="003D1F7E">
        <w:rPr>
          <w:b/>
          <w:bCs/>
          <w:color w:val="000000"/>
          <w:sz w:val="22"/>
          <w:szCs w:val="22"/>
          <w:lang w:eastAsia="zh-TW"/>
        </w:rPr>
        <w:t xml:space="preserve">Instructor: </w:t>
      </w:r>
      <w:r w:rsidR="00F122F9">
        <w:rPr>
          <w:bCs/>
          <w:color w:val="000000"/>
          <w:sz w:val="22"/>
          <w:szCs w:val="22"/>
          <w:lang w:eastAsia="zh-TW"/>
        </w:rPr>
        <w:t>Oğuz Atuk</w:t>
      </w:r>
    </w:p>
    <w:p w14:paraId="601258EC" w14:textId="77777777" w:rsidR="008B2712" w:rsidRDefault="008B2712" w:rsidP="00F2239C">
      <w:pPr>
        <w:pStyle w:val="NormalWeb"/>
        <w:spacing w:before="0" w:beforeAutospacing="0" w:after="0" w:afterAutospacing="0"/>
        <w:ind w:left="720"/>
        <w:rPr>
          <w:color w:val="000000"/>
          <w:sz w:val="22"/>
          <w:szCs w:val="22"/>
          <w:lang w:eastAsia="zh-TW"/>
        </w:rPr>
      </w:pPr>
    </w:p>
    <w:p w14:paraId="29BE5B55" w14:textId="694390AE" w:rsidR="008E7BB7" w:rsidRPr="00AF4992" w:rsidRDefault="00A04FEA" w:rsidP="00F2239C">
      <w:pPr>
        <w:pStyle w:val="NormalWeb"/>
        <w:spacing w:before="0" w:beforeAutospacing="0" w:after="0" w:afterAutospacing="0"/>
        <w:ind w:left="720"/>
        <w:rPr>
          <w:color w:val="000000"/>
          <w:sz w:val="22"/>
          <w:szCs w:val="22"/>
          <w:lang w:eastAsia="zh-TW"/>
        </w:rPr>
      </w:pPr>
      <w:r>
        <w:rPr>
          <w:color w:val="000000"/>
          <w:sz w:val="22"/>
          <w:szCs w:val="22"/>
          <w:lang w:eastAsia="zh-TW"/>
        </w:rPr>
        <w:t>Office: Dept. of Statistic Room 141</w:t>
      </w:r>
      <w:r w:rsidR="008E7BB7" w:rsidRPr="003D1F7E">
        <w:rPr>
          <w:color w:val="000000"/>
          <w:sz w:val="22"/>
          <w:szCs w:val="22"/>
          <w:lang w:eastAsia="zh-TW"/>
        </w:rPr>
        <w:br/>
        <w:t xml:space="preserve">Phone: </w:t>
      </w:r>
      <w:r w:rsidR="00F122F9">
        <w:rPr>
          <w:color w:val="000000"/>
          <w:sz w:val="22"/>
          <w:szCs w:val="22"/>
          <w:lang w:eastAsia="zh-TW"/>
        </w:rPr>
        <w:t>(532) 663</w:t>
      </w:r>
      <w:r w:rsidR="00E15366">
        <w:rPr>
          <w:color w:val="000000"/>
          <w:sz w:val="22"/>
          <w:szCs w:val="22"/>
          <w:lang w:eastAsia="zh-TW"/>
        </w:rPr>
        <w:t xml:space="preserve"> </w:t>
      </w:r>
      <w:r w:rsidR="00F122F9">
        <w:rPr>
          <w:color w:val="000000"/>
          <w:sz w:val="22"/>
          <w:szCs w:val="22"/>
          <w:lang w:eastAsia="zh-TW"/>
        </w:rPr>
        <w:t>3934</w:t>
      </w:r>
      <w:r w:rsidR="008E7BB7" w:rsidRPr="003D1F7E">
        <w:rPr>
          <w:color w:val="000000"/>
          <w:sz w:val="22"/>
          <w:szCs w:val="22"/>
          <w:lang w:eastAsia="zh-TW"/>
        </w:rPr>
        <w:br/>
      </w:r>
      <w:r w:rsidR="008E7BB7" w:rsidRPr="00AF4992">
        <w:rPr>
          <w:color w:val="000000"/>
          <w:sz w:val="22"/>
          <w:szCs w:val="22"/>
          <w:lang w:eastAsia="zh-TW"/>
        </w:rPr>
        <w:t xml:space="preserve">Email: </w:t>
      </w:r>
      <w:r w:rsidR="00D82BC7" w:rsidRPr="00AF4992">
        <w:rPr>
          <w:sz w:val="22"/>
          <w:szCs w:val="22"/>
          <w:lang w:eastAsia="zh-TW"/>
        </w:rPr>
        <w:t>oguzatuk@metu.edu.tr</w:t>
      </w:r>
    </w:p>
    <w:p w14:paraId="06C28B59" w14:textId="77777777" w:rsidR="008E7BB7" w:rsidRPr="00AF4992" w:rsidRDefault="008E7BB7" w:rsidP="00F2239C">
      <w:pPr>
        <w:pStyle w:val="NormalWeb"/>
        <w:spacing w:before="0" w:beforeAutospacing="0" w:after="0" w:afterAutospacing="0"/>
        <w:rPr>
          <w:color w:val="000000"/>
          <w:sz w:val="22"/>
          <w:szCs w:val="22"/>
          <w:lang w:eastAsia="zh-TW"/>
        </w:rPr>
      </w:pPr>
    </w:p>
    <w:p w14:paraId="70688309" w14:textId="77777777" w:rsidR="008E7BB7" w:rsidRPr="00AF4992" w:rsidRDefault="008E7BB7" w:rsidP="00F2239C">
      <w:pPr>
        <w:pStyle w:val="NormalWeb"/>
        <w:spacing w:before="0" w:beforeAutospacing="0" w:after="0" w:afterAutospacing="0"/>
        <w:rPr>
          <w:color w:val="000000"/>
          <w:sz w:val="22"/>
          <w:szCs w:val="22"/>
          <w:lang w:eastAsia="zh-TW"/>
        </w:rPr>
      </w:pPr>
      <w:r w:rsidRPr="00AF4992">
        <w:rPr>
          <w:b/>
          <w:color w:val="000000"/>
          <w:sz w:val="22"/>
          <w:szCs w:val="22"/>
          <w:lang w:eastAsia="zh-TW"/>
        </w:rPr>
        <w:t xml:space="preserve">Teaching Assistant: </w:t>
      </w:r>
      <w:r w:rsidR="00E325C9" w:rsidRPr="00AF4992">
        <w:rPr>
          <w:color w:val="000000"/>
          <w:sz w:val="22"/>
          <w:szCs w:val="22"/>
          <w:lang w:eastAsia="zh-TW"/>
        </w:rPr>
        <w:t>İrem Tanrıverdi</w:t>
      </w:r>
    </w:p>
    <w:p w14:paraId="6CCF56D8" w14:textId="77777777" w:rsidR="008B2712" w:rsidRDefault="008B2712" w:rsidP="00F2239C">
      <w:pPr>
        <w:pStyle w:val="NormalWeb"/>
        <w:spacing w:before="0" w:beforeAutospacing="0" w:after="0" w:afterAutospacing="0"/>
        <w:ind w:left="720"/>
        <w:rPr>
          <w:color w:val="000000"/>
          <w:sz w:val="22"/>
          <w:szCs w:val="22"/>
          <w:lang w:eastAsia="zh-TW"/>
        </w:rPr>
      </w:pPr>
    </w:p>
    <w:p w14:paraId="7477E8D4" w14:textId="28735D4F" w:rsidR="008E7BB7" w:rsidRPr="003D1F7E" w:rsidRDefault="008E7BB7" w:rsidP="00F2239C">
      <w:pPr>
        <w:pStyle w:val="NormalWeb"/>
        <w:spacing w:before="0" w:beforeAutospacing="0" w:after="0" w:afterAutospacing="0"/>
        <w:ind w:left="720"/>
        <w:rPr>
          <w:color w:val="000000"/>
          <w:sz w:val="22"/>
          <w:szCs w:val="22"/>
          <w:lang w:eastAsia="zh-TW"/>
        </w:rPr>
      </w:pPr>
      <w:r w:rsidRPr="00AF4992">
        <w:rPr>
          <w:color w:val="000000"/>
          <w:sz w:val="22"/>
          <w:szCs w:val="22"/>
          <w:lang w:eastAsia="zh-TW"/>
        </w:rPr>
        <w:t>Off</w:t>
      </w:r>
      <w:r w:rsidR="001D6F8E" w:rsidRPr="00AF4992">
        <w:rPr>
          <w:color w:val="000000"/>
          <w:sz w:val="22"/>
          <w:szCs w:val="22"/>
          <w:lang w:eastAsia="zh-TW"/>
        </w:rPr>
        <w:t>ice: Dept. of Statistic Room</w:t>
      </w:r>
      <w:r w:rsidR="00A04FEA" w:rsidRPr="00AF4992">
        <w:rPr>
          <w:color w:val="000000"/>
          <w:sz w:val="22"/>
          <w:szCs w:val="22"/>
          <w:lang w:eastAsia="zh-TW"/>
        </w:rPr>
        <w:t xml:space="preserve"> </w:t>
      </w:r>
      <w:r w:rsidR="00B0119E" w:rsidRPr="00AF4992">
        <w:rPr>
          <w:color w:val="000000"/>
          <w:sz w:val="22"/>
          <w:szCs w:val="22"/>
          <w:lang w:eastAsia="zh-TW"/>
        </w:rPr>
        <w:t>138</w:t>
      </w:r>
      <w:r w:rsidRPr="00AF4992">
        <w:rPr>
          <w:color w:val="000000"/>
          <w:sz w:val="22"/>
          <w:szCs w:val="22"/>
          <w:lang w:eastAsia="zh-TW"/>
        </w:rPr>
        <w:br/>
        <w:t>Phone:</w:t>
      </w:r>
      <w:r w:rsidR="00A04FEA" w:rsidRPr="00AF4992">
        <w:rPr>
          <w:color w:val="000000"/>
          <w:sz w:val="22"/>
          <w:szCs w:val="22"/>
          <w:lang w:eastAsia="zh-TW"/>
        </w:rPr>
        <w:t xml:space="preserve"> +90 312 210 53</w:t>
      </w:r>
      <w:r w:rsidR="00670CC6" w:rsidRPr="00AF4992">
        <w:rPr>
          <w:color w:val="000000"/>
          <w:sz w:val="22"/>
          <w:szCs w:val="22"/>
          <w:lang w:eastAsia="zh-TW"/>
        </w:rPr>
        <w:t>20</w:t>
      </w:r>
      <w:r w:rsidRPr="00AF4992">
        <w:rPr>
          <w:color w:val="000000"/>
          <w:sz w:val="22"/>
          <w:szCs w:val="22"/>
          <w:lang w:eastAsia="zh-TW"/>
        </w:rPr>
        <w:br/>
        <w:t xml:space="preserve">Email: </w:t>
      </w:r>
      <w:r w:rsidR="004858CC" w:rsidRPr="00AF4992">
        <w:rPr>
          <w:color w:val="000000"/>
          <w:sz w:val="22"/>
          <w:szCs w:val="22"/>
          <w:lang w:eastAsia="zh-TW"/>
        </w:rPr>
        <w:t>iremt</w:t>
      </w:r>
      <w:r w:rsidRPr="00AF4992">
        <w:rPr>
          <w:color w:val="000000"/>
          <w:sz w:val="22"/>
          <w:szCs w:val="22"/>
          <w:lang w:eastAsia="zh-TW"/>
        </w:rPr>
        <w:t>@</w:t>
      </w:r>
      <w:r w:rsidR="00EA7C50" w:rsidRPr="00AF4992">
        <w:rPr>
          <w:color w:val="000000"/>
          <w:sz w:val="22"/>
          <w:szCs w:val="22"/>
          <w:lang w:eastAsia="zh-TW"/>
        </w:rPr>
        <w:t>metu.edu.</w:t>
      </w:r>
      <w:r w:rsidR="00670CC6" w:rsidRPr="00AF4992">
        <w:rPr>
          <w:color w:val="000000"/>
          <w:sz w:val="22"/>
          <w:szCs w:val="22"/>
          <w:lang w:eastAsia="zh-TW"/>
        </w:rPr>
        <w:t>tr</w:t>
      </w:r>
    </w:p>
    <w:p w14:paraId="372BF0E5" w14:textId="77777777" w:rsidR="008E7BB7" w:rsidRPr="003D1F7E" w:rsidRDefault="008E7BB7" w:rsidP="00F2239C">
      <w:pPr>
        <w:pStyle w:val="NormalWeb"/>
        <w:spacing w:before="0" w:beforeAutospacing="0" w:after="0" w:afterAutospacing="0"/>
        <w:ind w:left="720"/>
        <w:rPr>
          <w:color w:val="000000"/>
          <w:sz w:val="22"/>
          <w:szCs w:val="22"/>
          <w:lang w:eastAsia="zh-TW"/>
        </w:rPr>
      </w:pPr>
    </w:p>
    <w:p w14:paraId="2BC55FFA" w14:textId="77777777" w:rsidR="008E7BB7" w:rsidRDefault="008E7BB7" w:rsidP="00F2239C">
      <w:pPr>
        <w:pStyle w:val="NormalWeb"/>
        <w:spacing w:before="0" w:beforeAutospacing="0" w:after="0" w:afterAutospacing="0"/>
        <w:rPr>
          <w:b/>
          <w:color w:val="000000"/>
          <w:sz w:val="22"/>
          <w:szCs w:val="22"/>
          <w:lang w:eastAsia="zh-TW"/>
        </w:rPr>
      </w:pPr>
      <w:r w:rsidRPr="003D1F7E">
        <w:rPr>
          <w:b/>
          <w:color w:val="000000"/>
          <w:sz w:val="22"/>
          <w:szCs w:val="22"/>
          <w:lang w:eastAsia="zh-TW"/>
        </w:rPr>
        <w:t>Course Schedule</w:t>
      </w:r>
    </w:p>
    <w:p w14:paraId="4DFFCB0B" w14:textId="77777777" w:rsidR="00A04FEA" w:rsidRPr="003D1F7E" w:rsidRDefault="00A04FEA" w:rsidP="00F2239C">
      <w:pPr>
        <w:pStyle w:val="NormalWeb"/>
        <w:spacing w:before="0" w:beforeAutospacing="0" w:after="0" w:afterAutospacing="0"/>
        <w:rPr>
          <w:b/>
          <w:color w:val="000000"/>
          <w:sz w:val="22"/>
          <w:szCs w:val="22"/>
          <w:lang w:eastAsia="zh-TW"/>
        </w:rPr>
      </w:pPr>
    </w:p>
    <w:p w14:paraId="691D3AF0" w14:textId="77777777" w:rsidR="008E7BB7" w:rsidRPr="00A04FEA" w:rsidRDefault="00E325C9" w:rsidP="00F2239C">
      <w:pPr>
        <w:pStyle w:val="NormalWeb"/>
        <w:spacing w:before="0" w:beforeAutospacing="0" w:after="0" w:afterAutospacing="0"/>
        <w:ind w:firstLine="708"/>
        <w:rPr>
          <w:sz w:val="22"/>
          <w:szCs w:val="22"/>
          <w:lang w:eastAsia="zh-TW"/>
        </w:rPr>
      </w:pPr>
      <w:r>
        <w:rPr>
          <w:sz w:val="22"/>
          <w:szCs w:val="22"/>
          <w:lang w:eastAsia="zh-TW"/>
        </w:rPr>
        <w:t>Tuesday</w:t>
      </w:r>
      <w:r w:rsidR="008E7BB7" w:rsidRPr="00A04FEA">
        <w:rPr>
          <w:sz w:val="22"/>
          <w:szCs w:val="22"/>
          <w:lang w:eastAsia="zh-TW"/>
        </w:rPr>
        <w:t xml:space="preserve"> </w:t>
      </w:r>
      <w:r w:rsidR="00006950" w:rsidRPr="00A04FEA">
        <w:rPr>
          <w:sz w:val="22"/>
          <w:szCs w:val="22"/>
          <w:lang w:eastAsia="zh-TW"/>
        </w:rPr>
        <w:t xml:space="preserve">    </w:t>
      </w:r>
      <w:r w:rsidR="001F0BCA" w:rsidRPr="00A04FEA">
        <w:rPr>
          <w:sz w:val="22"/>
          <w:szCs w:val="22"/>
          <w:lang w:eastAsia="zh-TW"/>
        </w:rPr>
        <w:t xml:space="preserve"> </w:t>
      </w:r>
      <w:r w:rsidR="00C52EB5" w:rsidRPr="00A04FEA">
        <w:rPr>
          <w:sz w:val="22"/>
          <w:szCs w:val="22"/>
          <w:lang w:eastAsia="zh-TW"/>
        </w:rPr>
        <w:t xml:space="preserve"> </w:t>
      </w:r>
      <w:r>
        <w:rPr>
          <w:sz w:val="22"/>
          <w:szCs w:val="22"/>
          <w:lang w:eastAsia="zh-TW"/>
        </w:rPr>
        <w:t>12</w:t>
      </w:r>
      <w:r w:rsidR="00DB6BD9" w:rsidRPr="00A04FEA">
        <w:rPr>
          <w:sz w:val="22"/>
          <w:szCs w:val="22"/>
          <w:lang w:eastAsia="zh-TW"/>
        </w:rPr>
        <w:t xml:space="preserve">:40 - </w:t>
      </w:r>
      <w:r>
        <w:rPr>
          <w:sz w:val="22"/>
          <w:szCs w:val="22"/>
          <w:lang w:eastAsia="zh-TW"/>
        </w:rPr>
        <w:t>12</w:t>
      </w:r>
      <w:r w:rsidR="008E7BB7" w:rsidRPr="00A04FEA">
        <w:rPr>
          <w:sz w:val="22"/>
          <w:szCs w:val="22"/>
          <w:lang w:eastAsia="zh-TW"/>
        </w:rPr>
        <w:t>:30</w:t>
      </w:r>
      <w:r w:rsidR="00DB6BD9" w:rsidRPr="00A04FEA">
        <w:rPr>
          <w:sz w:val="22"/>
          <w:szCs w:val="22"/>
          <w:lang w:eastAsia="zh-TW"/>
        </w:rPr>
        <w:t xml:space="preserve"> </w:t>
      </w:r>
      <w:r w:rsidR="00A04FEA">
        <w:rPr>
          <w:sz w:val="22"/>
          <w:szCs w:val="22"/>
          <w:lang w:eastAsia="zh-TW"/>
        </w:rPr>
        <w:t xml:space="preserve">Z – 22 </w:t>
      </w:r>
    </w:p>
    <w:p w14:paraId="216AF024" w14:textId="603B07C2" w:rsidR="00E72C08" w:rsidRPr="00A04FEA" w:rsidRDefault="00C52EB5" w:rsidP="00E72C08">
      <w:pPr>
        <w:pStyle w:val="NormalWeb"/>
        <w:spacing w:before="0" w:beforeAutospacing="0" w:after="0" w:afterAutospacing="0"/>
        <w:ind w:firstLine="708"/>
        <w:rPr>
          <w:sz w:val="22"/>
          <w:szCs w:val="22"/>
          <w:lang w:eastAsia="zh-TW"/>
        </w:rPr>
      </w:pPr>
      <w:r w:rsidRPr="00A04FEA">
        <w:rPr>
          <w:sz w:val="22"/>
          <w:szCs w:val="22"/>
          <w:lang w:eastAsia="zh-TW"/>
        </w:rPr>
        <w:t>Fri</w:t>
      </w:r>
      <w:r w:rsidR="00E72C08" w:rsidRPr="00A04FEA">
        <w:rPr>
          <w:sz w:val="22"/>
          <w:szCs w:val="22"/>
          <w:lang w:eastAsia="zh-TW"/>
        </w:rPr>
        <w:t>day (</w:t>
      </w:r>
      <w:r w:rsidR="00C265E0" w:rsidRPr="00A04FEA">
        <w:rPr>
          <w:sz w:val="22"/>
          <w:szCs w:val="22"/>
          <w:lang w:eastAsia="zh-TW"/>
        </w:rPr>
        <w:t xml:space="preserve">R)  </w:t>
      </w:r>
      <w:r w:rsidR="00A04FEA" w:rsidRPr="00A04FEA">
        <w:rPr>
          <w:sz w:val="22"/>
          <w:szCs w:val="22"/>
          <w:lang w:eastAsia="zh-TW"/>
        </w:rPr>
        <w:t xml:space="preserve"> </w:t>
      </w:r>
      <w:r w:rsidR="00C265E0">
        <w:rPr>
          <w:sz w:val="22"/>
          <w:szCs w:val="22"/>
          <w:lang w:eastAsia="zh-TW"/>
        </w:rPr>
        <w:t xml:space="preserve"> </w:t>
      </w:r>
      <w:r w:rsidR="00E325C9">
        <w:rPr>
          <w:sz w:val="22"/>
          <w:szCs w:val="22"/>
          <w:lang w:eastAsia="zh-TW"/>
        </w:rPr>
        <w:t>1</w:t>
      </w:r>
      <w:r w:rsidR="00A04FEA" w:rsidRPr="00A04FEA">
        <w:rPr>
          <w:sz w:val="22"/>
          <w:szCs w:val="22"/>
          <w:lang w:eastAsia="zh-TW"/>
        </w:rPr>
        <w:t>3</w:t>
      </w:r>
      <w:r w:rsidR="00E72C08" w:rsidRPr="00A04FEA">
        <w:rPr>
          <w:sz w:val="22"/>
          <w:szCs w:val="22"/>
          <w:lang w:eastAsia="zh-TW"/>
        </w:rPr>
        <w:t>:40</w:t>
      </w:r>
      <w:r w:rsidR="00E325C9">
        <w:rPr>
          <w:sz w:val="22"/>
          <w:szCs w:val="22"/>
          <w:lang w:eastAsia="zh-TW"/>
        </w:rPr>
        <w:t xml:space="preserve"> </w:t>
      </w:r>
      <w:r w:rsidR="00E72C08" w:rsidRPr="00A04FEA">
        <w:rPr>
          <w:sz w:val="22"/>
          <w:szCs w:val="22"/>
          <w:lang w:eastAsia="zh-TW"/>
        </w:rPr>
        <w:t xml:space="preserve">- </w:t>
      </w:r>
      <w:r w:rsidR="00E325C9">
        <w:rPr>
          <w:sz w:val="22"/>
          <w:szCs w:val="22"/>
          <w:lang w:eastAsia="zh-TW"/>
        </w:rPr>
        <w:t>1</w:t>
      </w:r>
      <w:r w:rsidR="00A04FEA" w:rsidRPr="00A04FEA">
        <w:rPr>
          <w:sz w:val="22"/>
          <w:szCs w:val="22"/>
          <w:lang w:eastAsia="zh-TW"/>
        </w:rPr>
        <w:t>5</w:t>
      </w:r>
      <w:r w:rsidRPr="00A04FEA">
        <w:rPr>
          <w:sz w:val="22"/>
          <w:szCs w:val="22"/>
          <w:lang w:eastAsia="zh-TW"/>
        </w:rPr>
        <w:t>:</w:t>
      </w:r>
      <w:r w:rsidR="00E72C08" w:rsidRPr="00A04FEA">
        <w:rPr>
          <w:sz w:val="22"/>
          <w:szCs w:val="22"/>
          <w:lang w:eastAsia="zh-TW"/>
        </w:rPr>
        <w:t>30</w:t>
      </w:r>
      <w:r w:rsidR="00A04FEA">
        <w:rPr>
          <w:sz w:val="22"/>
          <w:szCs w:val="22"/>
          <w:lang w:eastAsia="zh-TW"/>
        </w:rPr>
        <w:t xml:space="preserve"> </w:t>
      </w:r>
      <w:r w:rsidR="00670CC6">
        <w:rPr>
          <w:sz w:val="22"/>
          <w:szCs w:val="22"/>
          <w:lang w:eastAsia="zh-TW"/>
        </w:rPr>
        <w:t>Stat-Lab</w:t>
      </w:r>
      <w:r w:rsidR="00A04FEA">
        <w:rPr>
          <w:sz w:val="22"/>
          <w:szCs w:val="22"/>
          <w:lang w:eastAsia="zh-TW"/>
        </w:rPr>
        <w:t xml:space="preserve"> </w:t>
      </w:r>
    </w:p>
    <w:p w14:paraId="1E8B5E96" w14:textId="77777777" w:rsidR="00942A6D" w:rsidRPr="003D1F7E" w:rsidRDefault="00942A6D" w:rsidP="00F2239C">
      <w:pPr>
        <w:pStyle w:val="NormalWeb"/>
        <w:spacing w:before="0" w:beforeAutospacing="0" w:after="0" w:afterAutospacing="0"/>
        <w:rPr>
          <w:color w:val="000000"/>
          <w:sz w:val="22"/>
          <w:szCs w:val="22"/>
          <w:lang w:eastAsia="zh-TW"/>
        </w:rPr>
      </w:pPr>
    </w:p>
    <w:p w14:paraId="63B85B3C" w14:textId="77777777" w:rsidR="008E7BB7" w:rsidRPr="003D1F7E" w:rsidRDefault="008E7BB7" w:rsidP="00F2239C">
      <w:pPr>
        <w:pStyle w:val="NormalWeb"/>
        <w:spacing w:before="0" w:beforeAutospacing="0" w:after="0" w:afterAutospacing="0"/>
        <w:rPr>
          <w:color w:val="000000"/>
          <w:sz w:val="22"/>
          <w:szCs w:val="22"/>
          <w:lang w:eastAsia="zh-TW"/>
        </w:rPr>
      </w:pPr>
      <w:r w:rsidRPr="003D1F7E">
        <w:rPr>
          <w:b/>
          <w:bCs/>
          <w:color w:val="000000"/>
          <w:sz w:val="22"/>
          <w:szCs w:val="22"/>
          <w:lang w:eastAsia="zh-TW"/>
        </w:rPr>
        <w:t xml:space="preserve">Office Hours: </w:t>
      </w:r>
      <w:r w:rsidR="005C29DB" w:rsidRPr="003D1F7E">
        <w:rPr>
          <w:color w:val="000000"/>
          <w:sz w:val="22"/>
          <w:szCs w:val="22"/>
          <w:lang w:eastAsia="zh-TW"/>
        </w:rPr>
        <w:tab/>
      </w:r>
      <w:r w:rsidR="00CA7B1E">
        <w:rPr>
          <w:color w:val="000000"/>
          <w:sz w:val="22"/>
          <w:szCs w:val="22"/>
          <w:lang w:eastAsia="zh-TW"/>
        </w:rPr>
        <w:t>By appointment.</w:t>
      </w:r>
      <w:r w:rsidRPr="003D1F7E">
        <w:rPr>
          <w:color w:val="000000"/>
          <w:sz w:val="22"/>
          <w:szCs w:val="22"/>
          <w:lang w:eastAsia="zh-TW"/>
        </w:rPr>
        <w:t xml:space="preserve"> </w:t>
      </w:r>
    </w:p>
    <w:p w14:paraId="3290F639" w14:textId="77777777" w:rsidR="008E7BB7" w:rsidRPr="003D1F7E" w:rsidRDefault="008E7BB7" w:rsidP="00F2239C">
      <w:pPr>
        <w:pStyle w:val="NormalWeb"/>
        <w:spacing w:before="0" w:beforeAutospacing="0" w:after="0" w:afterAutospacing="0"/>
        <w:rPr>
          <w:color w:val="000000"/>
          <w:sz w:val="22"/>
          <w:szCs w:val="22"/>
          <w:lang w:eastAsia="zh-TW"/>
        </w:rPr>
      </w:pPr>
    </w:p>
    <w:p w14:paraId="7E42B1FC" w14:textId="77777777" w:rsidR="00E42E7C" w:rsidRDefault="00E42E7C" w:rsidP="00342BD0">
      <w:pPr>
        <w:jc w:val="both"/>
        <w:rPr>
          <w:sz w:val="22"/>
          <w:szCs w:val="22"/>
          <w:lang w:val="en-US"/>
        </w:rPr>
      </w:pPr>
      <w:r w:rsidRPr="003D1F7E">
        <w:rPr>
          <w:b/>
          <w:bCs/>
          <w:color w:val="000000"/>
          <w:sz w:val="22"/>
          <w:szCs w:val="22"/>
          <w:lang w:val="en-US"/>
        </w:rPr>
        <w:t>Course description and objectives:</w:t>
      </w:r>
      <w:r w:rsidRPr="003D1F7E">
        <w:rPr>
          <w:color w:val="000000"/>
          <w:sz w:val="22"/>
          <w:szCs w:val="22"/>
          <w:lang w:val="en-US"/>
        </w:rPr>
        <w:t xml:space="preserve"> </w:t>
      </w:r>
      <w:r w:rsidR="00342BD0" w:rsidRPr="00342BD0">
        <w:rPr>
          <w:sz w:val="22"/>
          <w:szCs w:val="22"/>
          <w:lang w:val="en-US"/>
        </w:rPr>
        <w:t>This is an applied course - applications of some fundamental statistics tools for economic analysis will be covered. The main objective of the course is to show how agents use economics data and provide meaningful economic analysis of this data. The data include: (A) low and high frequency economics data, (B) survey data and (C) intelligence data. In addition to fundamental descriptive and graphical analyses, seasonal adjustment, calendar effects and outlier detection tools will be covered. In the recitation hours, the applications will be handled with J Demetra+ and Excel.</w:t>
      </w:r>
    </w:p>
    <w:p w14:paraId="5FB3031C" w14:textId="77777777" w:rsidR="002B3067" w:rsidRPr="003D1F7E" w:rsidRDefault="002B3067" w:rsidP="00F2239C">
      <w:pPr>
        <w:jc w:val="both"/>
        <w:rPr>
          <w:sz w:val="22"/>
          <w:szCs w:val="22"/>
          <w:lang w:val="en-US"/>
        </w:rPr>
      </w:pPr>
    </w:p>
    <w:p w14:paraId="718B3F08" w14:textId="77777777" w:rsidR="002B3067" w:rsidRPr="003D1F7E" w:rsidRDefault="002B3067" w:rsidP="00F2239C">
      <w:pPr>
        <w:jc w:val="both"/>
        <w:rPr>
          <w:sz w:val="22"/>
          <w:szCs w:val="22"/>
          <w:lang w:val="en-US"/>
        </w:rPr>
      </w:pPr>
    </w:p>
    <w:p w14:paraId="05FE0B66" w14:textId="77777777" w:rsidR="004658D5" w:rsidRDefault="004658D5" w:rsidP="00F2239C">
      <w:pPr>
        <w:jc w:val="both"/>
        <w:rPr>
          <w:b/>
          <w:sz w:val="22"/>
          <w:szCs w:val="22"/>
          <w:lang w:val="en-US"/>
        </w:rPr>
      </w:pPr>
      <w:r w:rsidRPr="003D1F7E">
        <w:rPr>
          <w:b/>
          <w:sz w:val="22"/>
          <w:szCs w:val="22"/>
          <w:lang w:val="en-US"/>
        </w:rPr>
        <w:t xml:space="preserve">Learning goals: </w:t>
      </w:r>
    </w:p>
    <w:p w14:paraId="7E07F455" w14:textId="77777777" w:rsidR="007813A4" w:rsidRPr="003D1F7E" w:rsidRDefault="007813A4" w:rsidP="00F2239C">
      <w:pPr>
        <w:jc w:val="both"/>
        <w:rPr>
          <w:b/>
          <w:sz w:val="22"/>
          <w:szCs w:val="22"/>
          <w:lang w:val="en-US"/>
        </w:rPr>
      </w:pPr>
    </w:p>
    <w:p w14:paraId="12356E7F" w14:textId="77777777" w:rsidR="006C3629" w:rsidRDefault="0065584F" w:rsidP="00F2239C">
      <w:pPr>
        <w:numPr>
          <w:ilvl w:val="0"/>
          <w:numId w:val="7"/>
        </w:numPr>
        <w:jc w:val="both"/>
        <w:rPr>
          <w:sz w:val="22"/>
          <w:szCs w:val="22"/>
          <w:lang w:val="en-US"/>
        </w:rPr>
      </w:pPr>
      <w:r>
        <w:rPr>
          <w:sz w:val="22"/>
          <w:szCs w:val="22"/>
          <w:lang w:val="en-US"/>
        </w:rPr>
        <w:t xml:space="preserve">To learn </w:t>
      </w:r>
      <w:r w:rsidR="00A138D9">
        <w:rPr>
          <w:sz w:val="22"/>
          <w:szCs w:val="22"/>
          <w:lang w:val="en-US"/>
        </w:rPr>
        <w:t xml:space="preserve">sources and </w:t>
      </w:r>
      <w:r w:rsidR="00C31CD8">
        <w:rPr>
          <w:sz w:val="22"/>
          <w:szCs w:val="22"/>
          <w:lang w:val="en-US"/>
        </w:rPr>
        <w:t xml:space="preserve">characteristics of </w:t>
      </w:r>
      <w:r w:rsidR="00AE0320">
        <w:rPr>
          <w:sz w:val="22"/>
          <w:szCs w:val="22"/>
          <w:lang w:val="en-US"/>
        </w:rPr>
        <w:t xml:space="preserve">selected </w:t>
      </w:r>
      <w:r w:rsidR="00A138D9">
        <w:rPr>
          <w:sz w:val="22"/>
          <w:szCs w:val="22"/>
          <w:lang w:val="en-US"/>
        </w:rPr>
        <w:t>Turkish economics data</w:t>
      </w:r>
    </w:p>
    <w:p w14:paraId="26DCBD4E" w14:textId="77777777" w:rsidR="00EE24F4" w:rsidRPr="00EE24F4" w:rsidRDefault="00C31CD8" w:rsidP="00EE24F4">
      <w:pPr>
        <w:numPr>
          <w:ilvl w:val="0"/>
          <w:numId w:val="7"/>
        </w:numPr>
        <w:jc w:val="both"/>
        <w:rPr>
          <w:sz w:val="22"/>
          <w:szCs w:val="22"/>
          <w:lang w:val="en-US"/>
        </w:rPr>
      </w:pPr>
      <w:r>
        <w:rPr>
          <w:sz w:val="22"/>
          <w:szCs w:val="22"/>
          <w:lang w:val="en-US"/>
        </w:rPr>
        <w:t>To develop skills to analyze underlying trends of economics data</w:t>
      </w:r>
    </w:p>
    <w:p w14:paraId="7D571187" w14:textId="77777777" w:rsidR="00204C5F" w:rsidRDefault="00204C5F" w:rsidP="00F2239C">
      <w:pPr>
        <w:numPr>
          <w:ilvl w:val="0"/>
          <w:numId w:val="7"/>
        </w:numPr>
        <w:jc w:val="both"/>
        <w:rPr>
          <w:sz w:val="22"/>
          <w:szCs w:val="22"/>
          <w:lang w:val="en-US"/>
        </w:rPr>
      </w:pPr>
      <w:r>
        <w:rPr>
          <w:sz w:val="22"/>
          <w:szCs w:val="22"/>
          <w:lang w:val="en-US"/>
        </w:rPr>
        <w:t>To understand how economic agents</w:t>
      </w:r>
      <w:r w:rsidR="00EE24F4">
        <w:rPr>
          <w:sz w:val="22"/>
          <w:szCs w:val="22"/>
          <w:lang w:val="en-US"/>
        </w:rPr>
        <w:t xml:space="preserve"> make decisions using different types of data</w:t>
      </w:r>
      <w:r>
        <w:rPr>
          <w:sz w:val="22"/>
          <w:szCs w:val="22"/>
          <w:lang w:val="en-US"/>
        </w:rPr>
        <w:t xml:space="preserve"> </w:t>
      </w:r>
    </w:p>
    <w:p w14:paraId="10487117" w14:textId="77777777" w:rsidR="007C0202" w:rsidRPr="003D1F7E" w:rsidRDefault="007C0202" w:rsidP="00F2239C">
      <w:pPr>
        <w:jc w:val="both"/>
        <w:rPr>
          <w:b/>
          <w:sz w:val="22"/>
          <w:szCs w:val="22"/>
          <w:lang w:val="en-US"/>
        </w:rPr>
      </w:pPr>
    </w:p>
    <w:p w14:paraId="46273B5F" w14:textId="77777777" w:rsidR="001A2C47" w:rsidRPr="003D1F7E" w:rsidRDefault="001A2C47" w:rsidP="00F2239C">
      <w:pPr>
        <w:jc w:val="both"/>
        <w:rPr>
          <w:sz w:val="22"/>
          <w:szCs w:val="22"/>
          <w:lang w:val="en-US"/>
        </w:rPr>
      </w:pPr>
      <w:r w:rsidRPr="003D1F7E">
        <w:rPr>
          <w:b/>
          <w:sz w:val="22"/>
          <w:szCs w:val="22"/>
          <w:lang w:val="en-US"/>
        </w:rPr>
        <w:t>Textbooks:</w:t>
      </w:r>
      <w:r w:rsidRPr="003D1F7E">
        <w:rPr>
          <w:sz w:val="22"/>
          <w:szCs w:val="22"/>
          <w:lang w:val="en-US"/>
        </w:rPr>
        <w:t xml:space="preserve"> No specif</w:t>
      </w:r>
      <w:r w:rsidR="004658D5" w:rsidRPr="003D1F7E">
        <w:rPr>
          <w:sz w:val="22"/>
          <w:szCs w:val="22"/>
          <w:lang w:val="en-US"/>
        </w:rPr>
        <w:t>i</w:t>
      </w:r>
      <w:r w:rsidRPr="003D1F7E">
        <w:rPr>
          <w:sz w:val="22"/>
          <w:szCs w:val="22"/>
          <w:lang w:val="en-US"/>
        </w:rPr>
        <w:t xml:space="preserve">c textbook. </w:t>
      </w:r>
    </w:p>
    <w:p w14:paraId="6A1D984E" w14:textId="77777777" w:rsidR="001A2C47" w:rsidRDefault="001A2C47" w:rsidP="00F2239C">
      <w:pPr>
        <w:jc w:val="both"/>
        <w:rPr>
          <w:b/>
          <w:sz w:val="22"/>
          <w:szCs w:val="22"/>
          <w:lang w:val="en-US"/>
        </w:rPr>
      </w:pPr>
      <w:r w:rsidRPr="003D1F7E">
        <w:rPr>
          <w:b/>
          <w:sz w:val="22"/>
          <w:szCs w:val="22"/>
          <w:lang w:val="en-US"/>
        </w:rPr>
        <w:t>Reference Books &amp; Papers:</w:t>
      </w:r>
    </w:p>
    <w:p w14:paraId="0C68DEA7" w14:textId="77777777" w:rsidR="00793377" w:rsidRPr="00793377" w:rsidRDefault="00793377" w:rsidP="00C93183">
      <w:pPr>
        <w:pStyle w:val="NormalWeb"/>
        <w:numPr>
          <w:ilvl w:val="0"/>
          <w:numId w:val="16"/>
        </w:numPr>
        <w:rPr>
          <w:sz w:val="22"/>
          <w:szCs w:val="22"/>
          <w:lang w:val="en-GB" w:eastAsia="en-GB"/>
        </w:rPr>
      </w:pPr>
      <w:r w:rsidRPr="00793377">
        <w:rPr>
          <w:rFonts w:ascii="TimesNewRomanPSMT" w:hAnsi="TimesNewRomanPSMT"/>
          <w:sz w:val="22"/>
          <w:szCs w:val="22"/>
        </w:rPr>
        <w:t>Bank of England (1992):</w:t>
      </w:r>
      <w:r w:rsidR="00AE0320">
        <w:rPr>
          <w:rFonts w:ascii="TimesNewRomanPSMT" w:hAnsi="TimesNewRomanPSMT"/>
          <w:sz w:val="22"/>
          <w:szCs w:val="22"/>
        </w:rPr>
        <w:t xml:space="preserve"> </w:t>
      </w:r>
      <w:r w:rsidRPr="00793377">
        <w:rPr>
          <w:rFonts w:ascii="TimesNewRomanPS" w:hAnsi="TimesNewRomanPS"/>
          <w:i/>
          <w:iCs/>
          <w:sz w:val="22"/>
          <w:szCs w:val="22"/>
        </w:rPr>
        <w:t>Report of the Seasonal Adjustment Working Party</w:t>
      </w:r>
      <w:r w:rsidRPr="00793377">
        <w:rPr>
          <w:rFonts w:ascii="TimesNewRomanPSMT" w:hAnsi="TimesNewRomanPSMT"/>
          <w:sz w:val="22"/>
          <w:szCs w:val="22"/>
        </w:rPr>
        <w:t xml:space="preserve">., No:2. </w:t>
      </w:r>
    </w:p>
    <w:p w14:paraId="2E3258E1"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Burman, J.P. (1980): "Seasonal Adjustment by Signal Extraction.” </w:t>
      </w:r>
      <w:r w:rsidRPr="00793377">
        <w:rPr>
          <w:rFonts w:ascii="TimesNewRomanPS" w:hAnsi="TimesNewRomanPS"/>
          <w:i/>
          <w:iCs/>
          <w:sz w:val="22"/>
          <w:szCs w:val="22"/>
        </w:rPr>
        <w:t>Journal of the Royal Statistical Society</w:t>
      </w:r>
      <w:r w:rsidRPr="00793377">
        <w:rPr>
          <w:rFonts w:ascii="TimesNewRomanPSMT" w:hAnsi="TimesNewRomanPSMT"/>
          <w:sz w:val="22"/>
          <w:szCs w:val="22"/>
        </w:rPr>
        <w:t xml:space="preserve">, Ser. A. 143, 321-337. </w:t>
      </w:r>
    </w:p>
    <w:p w14:paraId="5C8869A8"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Butter, F.A.G. and M.M.G. Fase (1991): </w:t>
      </w:r>
      <w:r w:rsidRPr="00793377">
        <w:rPr>
          <w:rFonts w:ascii="TimesNewRomanPS" w:hAnsi="TimesNewRomanPS"/>
          <w:i/>
          <w:iCs/>
          <w:sz w:val="22"/>
          <w:szCs w:val="22"/>
        </w:rPr>
        <w:t xml:space="preserve">Seasonal Adjustment as a Practical Problem. </w:t>
      </w:r>
      <w:r w:rsidRPr="00793377">
        <w:rPr>
          <w:rFonts w:ascii="TimesNewRomanPSMT" w:hAnsi="TimesNewRomanPSMT"/>
          <w:sz w:val="22"/>
          <w:szCs w:val="22"/>
        </w:rPr>
        <w:t xml:space="preserve">Amsterdam: North Holland. </w:t>
      </w:r>
    </w:p>
    <w:p w14:paraId="784A3B87"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Cabrero, A. (2000): </w:t>
      </w:r>
      <w:r w:rsidR="00E15366">
        <w:rPr>
          <w:rFonts w:ascii="TimesNewRomanPSMT" w:hAnsi="TimesNewRomanPSMT"/>
          <w:sz w:val="22"/>
          <w:szCs w:val="22"/>
        </w:rPr>
        <w:t>“</w:t>
      </w:r>
      <w:r w:rsidRPr="00793377">
        <w:rPr>
          <w:rFonts w:ascii="TimesNewRomanPSMT" w:hAnsi="TimesNewRomanPSMT"/>
          <w:sz w:val="22"/>
          <w:szCs w:val="22"/>
        </w:rPr>
        <w:t xml:space="preserve">Seasonal Adjustment </w:t>
      </w:r>
      <w:proofErr w:type="gramStart"/>
      <w:r w:rsidRPr="00793377">
        <w:rPr>
          <w:rFonts w:ascii="TimesNewRomanPSMT" w:hAnsi="TimesNewRomanPSMT"/>
          <w:sz w:val="22"/>
          <w:szCs w:val="22"/>
        </w:rPr>
        <w:t>In</w:t>
      </w:r>
      <w:proofErr w:type="gramEnd"/>
      <w:r w:rsidRPr="00793377">
        <w:rPr>
          <w:rFonts w:ascii="TimesNewRomanPSMT" w:hAnsi="TimesNewRomanPSMT"/>
          <w:sz w:val="22"/>
          <w:szCs w:val="22"/>
        </w:rPr>
        <w:t xml:space="preserve"> Economic Time Series: The Experience of The Banco de Espana</w:t>
      </w:r>
      <w:r w:rsidRPr="00793377">
        <w:rPr>
          <w:rFonts w:ascii="TimesNewRomanPS" w:hAnsi="TimesNewRomanPS"/>
          <w:i/>
          <w:iCs/>
          <w:sz w:val="22"/>
          <w:szCs w:val="22"/>
        </w:rPr>
        <w:t>”, Banco de Espana</w:t>
      </w:r>
      <w:r w:rsidRPr="00793377">
        <w:rPr>
          <w:rFonts w:ascii="TimesNewRomanPSMT" w:hAnsi="TimesNewRomanPSMT"/>
          <w:sz w:val="22"/>
          <w:szCs w:val="22"/>
        </w:rPr>
        <w:t xml:space="preserve">, No:0002. </w:t>
      </w:r>
    </w:p>
    <w:p w14:paraId="52DAA0A7"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Canova, </w:t>
      </w:r>
      <w:proofErr w:type="gramStart"/>
      <w:r w:rsidRPr="00793377">
        <w:rPr>
          <w:rFonts w:ascii="TimesNewRomanPSMT" w:hAnsi="TimesNewRomanPSMT"/>
          <w:sz w:val="22"/>
          <w:szCs w:val="22"/>
        </w:rPr>
        <w:t>F.</w:t>
      </w:r>
      <w:proofErr w:type="gramEnd"/>
      <w:r w:rsidRPr="00793377">
        <w:rPr>
          <w:rFonts w:ascii="TimesNewRomanPSMT" w:hAnsi="TimesNewRomanPSMT"/>
          <w:sz w:val="22"/>
          <w:szCs w:val="22"/>
        </w:rPr>
        <w:t xml:space="preserve"> and E. Ghysels (1993):</w:t>
      </w:r>
      <w:r w:rsidR="00E15366">
        <w:rPr>
          <w:rFonts w:ascii="TimesNewRomanPSMT" w:hAnsi="TimesNewRomanPSMT"/>
          <w:sz w:val="22"/>
          <w:szCs w:val="22"/>
        </w:rPr>
        <w:t xml:space="preserve"> </w:t>
      </w:r>
      <w:r w:rsidRPr="00793377">
        <w:rPr>
          <w:rFonts w:ascii="TimesNewRomanPSMT" w:hAnsi="TimesNewRomanPSMT"/>
          <w:sz w:val="22"/>
          <w:szCs w:val="22"/>
        </w:rPr>
        <w:t xml:space="preserve">“Changes in Seasonal Patterns” </w:t>
      </w:r>
      <w:r w:rsidRPr="00793377">
        <w:rPr>
          <w:rFonts w:ascii="TimesNewRomanPS" w:hAnsi="TimesNewRomanPS"/>
          <w:i/>
          <w:iCs/>
          <w:sz w:val="22"/>
          <w:szCs w:val="22"/>
        </w:rPr>
        <w:t>Journal of Economic Dynamics and Control</w:t>
      </w:r>
      <w:r w:rsidRPr="00793377">
        <w:rPr>
          <w:rFonts w:ascii="TimesNewRomanPSMT" w:hAnsi="TimesNewRomanPSMT"/>
          <w:sz w:val="22"/>
          <w:szCs w:val="22"/>
        </w:rPr>
        <w:t xml:space="preserve">, 18, 1143-1171. </w:t>
      </w:r>
    </w:p>
    <w:p w14:paraId="28521530"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Dosse J. and C. Planas (1996):</w:t>
      </w:r>
      <w:r w:rsidR="00E15366">
        <w:rPr>
          <w:rFonts w:ascii="TimesNewRomanPSMT" w:hAnsi="TimesNewRomanPSMT"/>
          <w:sz w:val="22"/>
          <w:szCs w:val="22"/>
        </w:rPr>
        <w:t xml:space="preserve"> </w:t>
      </w:r>
      <w:r w:rsidRPr="00793377">
        <w:rPr>
          <w:rFonts w:ascii="TimesNewRomanPSMT" w:hAnsi="TimesNewRomanPSMT"/>
          <w:sz w:val="22"/>
          <w:szCs w:val="22"/>
        </w:rPr>
        <w:t xml:space="preserve">“Pre-adjustment in Seasonal Adjustment Methods: A Comparison of REGARMA &amp; TRAMO”, </w:t>
      </w:r>
      <w:r w:rsidRPr="00793377">
        <w:rPr>
          <w:rFonts w:ascii="TimesNewRomanPS" w:hAnsi="TimesNewRomanPS"/>
          <w:i/>
          <w:iCs/>
          <w:sz w:val="22"/>
          <w:szCs w:val="22"/>
        </w:rPr>
        <w:t>Eurostat Working Group Document</w:t>
      </w:r>
      <w:r w:rsidRPr="00793377">
        <w:rPr>
          <w:rFonts w:ascii="TimesNewRomanPSMT" w:hAnsi="TimesNewRomanPSMT"/>
          <w:sz w:val="22"/>
          <w:szCs w:val="22"/>
        </w:rPr>
        <w:t xml:space="preserve">, </w:t>
      </w:r>
      <w:proofErr w:type="gramStart"/>
      <w:r w:rsidRPr="00793377">
        <w:rPr>
          <w:rFonts w:ascii="TimesNewRomanPSMT" w:hAnsi="TimesNewRomanPSMT"/>
          <w:sz w:val="22"/>
          <w:szCs w:val="22"/>
        </w:rPr>
        <w:t>No</w:t>
      </w:r>
      <w:proofErr w:type="gramEnd"/>
      <w:r w:rsidRPr="00793377">
        <w:rPr>
          <w:rFonts w:ascii="TimesNewRomanPSMT" w:hAnsi="TimesNewRomanPSMT"/>
          <w:sz w:val="22"/>
          <w:szCs w:val="22"/>
        </w:rPr>
        <w:t xml:space="preserve">: D3/SA/07. </w:t>
      </w:r>
    </w:p>
    <w:p w14:paraId="7003A934"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European Central Bank (2000): </w:t>
      </w:r>
      <w:r w:rsidRPr="00793377">
        <w:rPr>
          <w:rFonts w:ascii="TimesNewRomanPS" w:hAnsi="TimesNewRomanPS"/>
          <w:i/>
          <w:iCs/>
          <w:sz w:val="22"/>
          <w:szCs w:val="22"/>
        </w:rPr>
        <w:t>Seasonal Adjustment of Monetary Aggregates and HICP for the Euro Area</w:t>
      </w:r>
      <w:r w:rsidRPr="00793377">
        <w:rPr>
          <w:rFonts w:ascii="TimesNewRomanPSMT" w:hAnsi="TimesNewRomanPSMT"/>
          <w:sz w:val="22"/>
          <w:szCs w:val="22"/>
        </w:rPr>
        <w:t xml:space="preserve">. Statistical Press Release. </w:t>
      </w:r>
    </w:p>
    <w:p w14:paraId="577F16C4" w14:textId="77777777" w:rsidR="00793377" w:rsidRPr="007813A4" w:rsidRDefault="00793377" w:rsidP="00793377">
      <w:pPr>
        <w:pStyle w:val="NormalWeb"/>
        <w:numPr>
          <w:ilvl w:val="0"/>
          <w:numId w:val="16"/>
        </w:numPr>
        <w:rPr>
          <w:rFonts w:ascii="TimesNewRomanPSMT" w:hAnsi="TimesNewRomanPSMT"/>
          <w:sz w:val="22"/>
          <w:szCs w:val="22"/>
        </w:rPr>
      </w:pPr>
      <w:r>
        <w:rPr>
          <w:rFonts w:ascii="SegoeUI" w:hAnsi="SegoeUI"/>
          <w:sz w:val="20"/>
          <w:szCs w:val="20"/>
        </w:rPr>
        <w:t>Eurostat. (20</w:t>
      </w:r>
      <w:r w:rsidR="00C93183">
        <w:rPr>
          <w:rFonts w:ascii="SegoeUI" w:hAnsi="SegoeUI"/>
          <w:sz w:val="20"/>
          <w:szCs w:val="20"/>
        </w:rPr>
        <w:t>20</w:t>
      </w:r>
      <w:r>
        <w:rPr>
          <w:rFonts w:ascii="SegoeUI" w:hAnsi="SegoeUI"/>
          <w:sz w:val="20"/>
          <w:szCs w:val="20"/>
        </w:rPr>
        <w:t xml:space="preserve">). </w:t>
      </w:r>
      <w:r>
        <w:rPr>
          <w:rFonts w:ascii="SegoeUI" w:hAnsi="SegoeUI"/>
          <w:i/>
          <w:iCs/>
          <w:sz w:val="20"/>
          <w:szCs w:val="20"/>
        </w:rPr>
        <w:t>Handbook on Seasonal Adjustment</w:t>
      </w:r>
      <w:r w:rsidR="00C93183">
        <w:rPr>
          <w:rFonts w:ascii="SegoeUI" w:hAnsi="SegoeUI"/>
          <w:i/>
          <w:iCs/>
          <w:sz w:val="20"/>
          <w:szCs w:val="20"/>
        </w:rPr>
        <w:t xml:space="preserve"> with jDemetra+</w:t>
      </w:r>
      <w:r>
        <w:rPr>
          <w:rFonts w:ascii="SegoeUI" w:hAnsi="SegoeUI"/>
          <w:sz w:val="20"/>
          <w:szCs w:val="20"/>
        </w:rPr>
        <w:t xml:space="preserve"> </w:t>
      </w:r>
      <w:r w:rsidRPr="00793377">
        <w:rPr>
          <w:rFonts w:ascii="SegoeUI" w:hAnsi="SegoeUI"/>
          <w:sz w:val="20"/>
          <w:szCs w:val="20"/>
        </w:rPr>
        <w:t>https://unece.org/DAM/stats/publications/2020/ECECESSTAT20203.pdf</w:t>
      </w:r>
    </w:p>
    <w:p w14:paraId="4199462E"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 xml:space="preserve">Fischer, B. (1995): </w:t>
      </w:r>
      <w:r w:rsidR="00E15366">
        <w:rPr>
          <w:rFonts w:ascii="TimesNewRomanPSMT" w:hAnsi="TimesNewRomanPSMT"/>
          <w:sz w:val="22"/>
          <w:szCs w:val="22"/>
        </w:rPr>
        <w:t>“</w:t>
      </w:r>
      <w:r w:rsidRPr="00793377">
        <w:rPr>
          <w:rFonts w:ascii="TimesNewRomanPSMT" w:hAnsi="TimesNewRomanPSMT"/>
          <w:sz w:val="22"/>
          <w:szCs w:val="22"/>
        </w:rPr>
        <w:t xml:space="preserve">Decomposition of Time Series - Comparing Different Methods in Theory and Practice”, </w:t>
      </w:r>
      <w:r w:rsidRPr="00793377">
        <w:rPr>
          <w:rFonts w:ascii="TimesNewRomanPS" w:hAnsi="TimesNewRomanPS"/>
          <w:i/>
          <w:iCs/>
          <w:sz w:val="22"/>
          <w:szCs w:val="22"/>
        </w:rPr>
        <w:t xml:space="preserve">Eurostat Working </w:t>
      </w:r>
      <w:r w:rsidRPr="00793377">
        <w:rPr>
          <w:rFonts w:ascii="TimesNewRomanPSMT" w:hAnsi="TimesNewRomanPSMT"/>
          <w:sz w:val="22"/>
          <w:szCs w:val="22"/>
        </w:rPr>
        <w:t xml:space="preserve">Paper, No 9/1998/A/8. </w:t>
      </w:r>
    </w:p>
    <w:p w14:paraId="3026188C" w14:textId="77777777" w:rsidR="00793377" w:rsidRPr="00793377" w:rsidRDefault="00793377" w:rsidP="00C93183">
      <w:pPr>
        <w:pStyle w:val="NormalWeb"/>
        <w:numPr>
          <w:ilvl w:val="0"/>
          <w:numId w:val="16"/>
        </w:numPr>
        <w:rPr>
          <w:sz w:val="22"/>
          <w:szCs w:val="22"/>
        </w:rPr>
      </w:pPr>
      <w:proofErr w:type="gramStart"/>
      <w:r w:rsidRPr="00793377">
        <w:rPr>
          <w:rFonts w:ascii="TimesNewRomanPSMT" w:hAnsi="TimesNewRomanPSMT"/>
          <w:sz w:val="22"/>
          <w:szCs w:val="22"/>
        </w:rPr>
        <w:t>Gomez,V.</w:t>
      </w:r>
      <w:proofErr w:type="gramEnd"/>
      <w:r w:rsidRPr="00793377">
        <w:rPr>
          <w:rFonts w:ascii="TimesNewRomanPSMT" w:hAnsi="TimesNewRomanPSMT"/>
          <w:sz w:val="22"/>
          <w:szCs w:val="22"/>
        </w:rPr>
        <w:t xml:space="preserve"> and A. Maravall (1998): “Seasonal Adjustment and Signal Extraction in Economic Time Series”, </w:t>
      </w:r>
      <w:r w:rsidRPr="00793377">
        <w:rPr>
          <w:rFonts w:ascii="TimesNewRomanPS" w:hAnsi="TimesNewRomanPS"/>
          <w:i/>
          <w:iCs/>
          <w:sz w:val="22"/>
          <w:szCs w:val="22"/>
        </w:rPr>
        <w:t>Banco de Espana</w:t>
      </w:r>
      <w:r w:rsidRPr="00793377">
        <w:rPr>
          <w:rFonts w:ascii="TimesNewRomanPSMT" w:hAnsi="TimesNewRomanPSMT"/>
          <w:sz w:val="22"/>
          <w:szCs w:val="22"/>
        </w:rPr>
        <w:t xml:space="preserve">, No 9809. </w:t>
      </w:r>
    </w:p>
    <w:p w14:paraId="4088716D" w14:textId="77777777" w:rsidR="00E15366" w:rsidRDefault="00793377" w:rsidP="00C93183">
      <w:pPr>
        <w:pStyle w:val="NormalWeb"/>
        <w:numPr>
          <w:ilvl w:val="0"/>
          <w:numId w:val="16"/>
        </w:numPr>
        <w:rPr>
          <w:rFonts w:ascii="TimesNewRomanPSMT" w:hAnsi="TimesNewRomanPSMT"/>
          <w:sz w:val="22"/>
          <w:szCs w:val="22"/>
        </w:rPr>
      </w:pPr>
      <w:r w:rsidRPr="00793377">
        <w:rPr>
          <w:rFonts w:ascii="TimesNewRomanPSMT" w:hAnsi="TimesNewRomanPSMT"/>
          <w:sz w:val="22"/>
          <w:szCs w:val="22"/>
        </w:rPr>
        <w:t xml:space="preserve">Hylleberg, </w:t>
      </w:r>
      <w:proofErr w:type="gramStart"/>
      <w:r w:rsidRPr="00793377">
        <w:rPr>
          <w:rFonts w:ascii="TimesNewRomanPSMT" w:hAnsi="TimesNewRomanPSMT"/>
          <w:sz w:val="22"/>
          <w:szCs w:val="22"/>
        </w:rPr>
        <w:t>S.(</w:t>
      </w:r>
      <w:proofErr w:type="gramEnd"/>
      <w:r w:rsidRPr="00793377">
        <w:rPr>
          <w:rFonts w:ascii="TimesNewRomanPSMT" w:hAnsi="TimesNewRomanPSMT"/>
          <w:sz w:val="22"/>
          <w:szCs w:val="22"/>
        </w:rPr>
        <w:t xml:space="preserve">1986): </w:t>
      </w:r>
      <w:r w:rsidRPr="00793377">
        <w:rPr>
          <w:rFonts w:ascii="TimesNewRomanPS" w:hAnsi="TimesNewRomanPS"/>
          <w:i/>
          <w:iCs/>
          <w:sz w:val="22"/>
          <w:szCs w:val="22"/>
        </w:rPr>
        <w:t xml:space="preserve">Seasonality in Regression. </w:t>
      </w:r>
      <w:r w:rsidRPr="00793377">
        <w:rPr>
          <w:rFonts w:ascii="TimesNewRomanPSMT" w:hAnsi="TimesNewRomanPSMT"/>
          <w:sz w:val="22"/>
          <w:szCs w:val="22"/>
        </w:rPr>
        <w:t>Academic Press Inc</w:t>
      </w:r>
      <w:r w:rsidRPr="00793377">
        <w:rPr>
          <w:rFonts w:ascii="TimesNewRomanPS" w:hAnsi="TimesNewRomanPS"/>
          <w:i/>
          <w:iCs/>
          <w:sz w:val="22"/>
          <w:szCs w:val="22"/>
        </w:rPr>
        <w:t>.</w:t>
      </w:r>
      <w:r w:rsidRPr="00793377">
        <w:rPr>
          <w:rFonts w:ascii="TimesNewRomanPS" w:hAnsi="TimesNewRomanPS"/>
          <w:i/>
          <w:iCs/>
          <w:sz w:val="22"/>
          <w:szCs w:val="22"/>
        </w:rPr>
        <w:br/>
      </w:r>
      <w:r w:rsidRPr="00793377">
        <w:rPr>
          <w:rFonts w:ascii="TimesNewRomanPSMT" w:hAnsi="TimesNewRomanPSMT"/>
          <w:sz w:val="22"/>
          <w:szCs w:val="22"/>
        </w:rPr>
        <w:t xml:space="preserve">Kaiser, </w:t>
      </w:r>
      <w:proofErr w:type="gramStart"/>
      <w:r w:rsidRPr="00793377">
        <w:rPr>
          <w:rFonts w:ascii="TimesNewRomanPSMT" w:hAnsi="TimesNewRomanPSMT"/>
          <w:sz w:val="22"/>
          <w:szCs w:val="22"/>
        </w:rPr>
        <w:t>R.</w:t>
      </w:r>
      <w:proofErr w:type="gramEnd"/>
      <w:r w:rsidRPr="00793377">
        <w:rPr>
          <w:rFonts w:ascii="TimesNewRomanPSMT" w:hAnsi="TimesNewRomanPSMT"/>
          <w:sz w:val="22"/>
          <w:szCs w:val="22"/>
        </w:rPr>
        <w:t xml:space="preserve"> and A. Maravall (2000): “Notes on Time Series Analysis, ARIMA Models and Signal Extraction”</w:t>
      </w:r>
      <w:r w:rsidRPr="00793377">
        <w:rPr>
          <w:rFonts w:ascii="TimesNewRomanPS" w:hAnsi="TimesNewRomanPS"/>
          <w:i/>
          <w:iCs/>
          <w:sz w:val="22"/>
          <w:szCs w:val="22"/>
        </w:rPr>
        <w:t>, Banco de Espana</w:t>
      </w:r>
      <w:r w:rsidRPr="00793377">
        <w:rPr>
          <w:rFonts w:ascii="TimesNewRomanPSMT" w:hAnsi="TimesNewRomanPSMT"/>
          <w:sz w:val="22"/>
          <w:szCs w:val="22"/>
        </w:rPr>
        <w:t>, No 0012.</w:t>
      </w:r>
    </w:p>
    <w:p w14:paraId="4D742FC6" w14:textId="77777777" w:rsidR="00793377" w:rsidRDefault="00E15366" w:rsidP="00E15366">
      <w:pPr>
        <w:pStyle w:val="NormalWeb"/>
        <w:numPr>
          <w:ilvl w:val="0"/>
          <w:numId w:val="16"/>
        </w:numPr>
        <w:rPr>
          <w:rFonts w:ascii="TimesNewRomanPSMT" w:hAnsi="TimesNewRomanPSMT"/>
          <w:sz w:val="22"/>
          <w:szCs w:val="22"/>
        </w:rPr>
      </w:pPr>
      <w:r w:rsidRPr="00793377">
        <w:rPr>
          <w:rFonts w:ascii="TimesNewRomanPSMT" w:hAnsi="TimesNewRomanPSMT"/>
          <w:sz w:val="22"/>
          <w:szCs w:val="22"/>
        </w:rPr>
        <w:t xml:space="preserve">IMF QNA Manual (2001): </w:t>
      </w:r>
      <w:r w:rsidRPr="00793377">
        <w:rPr>
          <w:rFonts w:ascii="TimesNewRomanPS" w:hAnsi="TimesNewRomanPS"/>
          <w:i/>
          <w:iCs/>
          <w:sz w:val="22"/>
          <w:szCs w:val="22"/>
        </w:rPr>
        <w:t>Concepts, Data Sources, and Compilation, Seasonal Adjustment and Estimation of Trend-Cycles.</w:t>
      </w:r>
    </w:p>
    <w:p w14:paraId="7D599C36" w14:textId="77777777" w:rsidR="00793377" w:rsidRDefault="00793377" w:rsidP="00C93183">
      <w:pPr>
        <w:pStyle w:val="NormalWeb"/>
        <w:numPr>
          <w:ilvl w:val="0"/>
          <w:numId w:val="16"/>
        </w:numPr>
        <w:rPr>
          <w:rFonts w:ascii="TimesNewRomanPSMT" w:hAnsi="TimesNewRomanPSMT"/>
          <w:sz w:val="22"/>
          <w:szCs w:val="22"/>
        </w:rPr>
      </w:pPr>
      <w:r w:rsidRPr="00793377">
        <w:rPr>
          <w:rFonts w:ascii="TimesNewRomanPSMT" w:hAnsi="TimesNewRomanPSMT"/>
          <w:sz w:val="22"/>
          <w:szCs w:val="22"/>
        </w:rPr>
        <w:t>Maravall, A. (1997): “Two Discussions on New Seasonal Adjustment Methods</w:t>
      </w:r>
      <w:r w:rsidRPr="00793377">
        <w:rPr>
          <w:rFonts w:ascii="TimesNewRomanPS" w:hAnsi="TimesNewRomanPS"/>
          <w:i/>
          <w:iCs/>
          <w:sz w:val="22"/>
          <w:szCs w:val="22"/>
        </w:rPr>
        <w:t>”, Banco de Espana</w:t>
      </w:r>
      <w:r w:rsidRPr="00793377">
        <w:rPr>
          <w:rFonts w:ascii="TimesNewRomanPSMT" w:hAnsi="TimesNewRomanPSMT"/>
          <w:sz w:val="22"/>
          <w:szCs w:val="22"/>
        </w:rPr>
        <w:t>, No 9704.</w:t>
      </w:r>
    </w:p>
    <w:p w14:paraId="71CAC949" w14:textId="77777777" w:rsidR="00793377" w:rsidRPr="00793377" w:rsidRDefault="00793377" w:rsidP="00C93183">
      <w:pPr>
        <w:pStyle w:val="NormalWeb"/>
        <w:numPr>
          <w:ilvl w:val="0"/>
          <w:numId w:val="16"/>
        </w:numPr>
        <w:rPr>
          <w:sz w:val="22"/>
          <w:szCs w:val="22"/>
        </w:rPr>
      </w:pPr>
      <w:r w:rsidRPr="00793377">
        <w:rPr>
          <w:rFonts w:ascii="TimesNewRomanPSMT" w:hAnsi="TimesNewRomanPSMT"/>
          <w:sz w:val="22"/>
          <w:szCs w:val="22"/>
        </w:rPr>
        <w:t>Planas, C. (1997a):</w:t>
      </w:r>
      <w:r w:rsidR="00E15366">
        <w:rPr>
          <w:rFonts w:ascii="TimesNewRomanPSMT" w:hAnsi="TimesNewRomanPSMT"/>
          <w:sz w:val="22"/>
          <w:szCs w:val="22"/>
        </w:rPr>
        <w:t xml:space="preserve"> “</w:t>
      </w:r>
      <w:r w:rsidRPr="00793377">
        <w:rPr>
          <w:rFonts w:ascii="TimesNewRomanPSMT" w:hAnsi="TimesNewRomanPSMT"/>
          <w:sz w:val="22"/>
          <w:szCs w:val="22"/>
        </w:rPr>
        <w:t>The Analysis of Seasonality in Economic Statistics</w:t>
      </w:r>
      <w:r w:rsidRPr="00793377">
        <w:rPr>
          <w:rFonts w:ascii="TimesNewRomanPS" w:hAnsi="TimesNewRomanPS"/>
          <w:i/>
          <w:iCs/>
          <w:sz w:val="22"/>
          <w:szCs w:val="22"/>
        </w:rPr>
        <w:t xml:space="preserve">” Eurostat Working Group Document. </w:t>
      </w:r>
    </w:p>
    <w:p w14:paraId="0B98F786" w14:textId="77777777" w:rsidR="00793377" w:rsidRPr="00E15366" w:rsidRDefault="00793377" w:rsidP="00E15366">
      <w:pPr>
        <w:pStyle w:val="NormalWeb"/>
        <w:numPr>
          <w:ilvl w:val="0"/>
          <w:numId w:val="16"/>
        </w:numPr>
        <w:rPr>
          <w:sz w:val="22"/>
          <w:szCs w:val="22"/>
        </w:rPr>
      </w:pPr>
      <w:r w:rsidRPr="00793377">
        <w:rPr>
          <w:rFonts w:ascii="TimesNewRomanPSMT" w:hAnsi="TimesNewRomanPSMT"/>
          <w:sz w:val="22"/>
          <w:szCs w:val="22"/>
        </w:rPr>
        <w:t>Planas, C. (1997b):</w:t>
      </w:r>
      <w:r w:rsidR="00E15366">
        <w:rPr>
          <w:rFonts w:ascii="TimesNewRomanPSMT" w:hAnsi="TimesNewRomanPSMT"/>
          <w:sz w:val="22"/>
          <w:szCs w:val="22"/>
        </w:rPr>
        <w:t xml:space="preserve"> “</w:t>
      </w:r>
      <w:r w:rsidRPr="00793377">
        <w:rPr>
          <w:rFonts w:ascii="TimesNewRomanPSMT" w:hAnsi="TimesNewRomanPSMT"/>
          <w:sz w:val="22"/>
          <w:szCs w:val="22"/>
        </w:rPr>
        <w:t xml:space="preserve">Applied Time Series Analysis: Modeling, Forecasting, Unobserved Components Analysis and the Wiener-Kolmogorov Filter”, </w:t>
      </w:r>
      <w:r w:rsidRPr="00793377">
        <w:rPr>
          <w:rFonts w:ascii="TimesNewRomanPS" w:hAnsi="TimesNewRomanPS"/>
          <w:i/>
          <w:iCs/>
          <w:sz w:val="22"/>
          <w:szCs w:val="22"/>
        </w:rPr>
        <w:t xml:space="preserve">Eurostat Working Group Document. </w:t>
      </w:r>
    </w:p>
    <w:p w14:paraId="065C88DB" w14:textId="77777777" w:rsidR="00915FAD" w:rsidRPr="003D1F7E" w:rsidRDefault="00915FAD" w:rsidP="00CA7B1E">
      <w:pPr>
        <w:ind w:left="709"/>
        <w:jc w:val="both"/>
        <w:textAlignment w:val="baseline"/>
        <w:rPr>
          <w:sz w:val="22"/>
          <w:szCs w:val="22"/>
          <w:lang w:val="en-US"/>
        </w:rPr>
      </w:pPr>
    </w:p>
    <w:p w14:paraId="26FADD60" w14:textId="77777777" w:rsidR="00421494" w:rsidRDefault="003124EC" w:rsidP="00F2239C">
      <w:pPr>
        <w:jc w:val="both"/>
        <w:rPr>
          <w:b/>
          <w:sz w:val="22"/>
          <w:szCs w:val="22"/>
          <w:lang w:val="en-US"/>
        </w:rPr>
      </w:pPr>
      <w:r w:rsidRPr="003D1F7E">
        <w:rPr>
          <w:b/>
          <w:sz w:val="22"/>
          <w:szCs w:val="22"/>
          <w:lang w:val="en-US"/>
        </w:rPr>
        <w:t xml:space="preserve">Course </w:t>
      </w:r>
      <w:r w:rsidR="00421494">
        <w:rPr>
          <w:b/>
          <w:sz w:val="22"/>
          <w:szCs w:val="22"/>
          <w:lang w:val="en-US"/>
        </w:rPr>
        <w:t>Outline</w:t>
      </w:r>
      <w:r w:rsidR="008D35F7" w:rsidRPr="003D1F7E">
        <w:rPr>
          <w:b/>
          <w:sz w:val="22"/>
          <w:szCs w:val="22"/>
          <w:lang w:val="en-US"/>
        </w:rPr>
        <w:t>:</w:t>
      </w:r>
    </w:p>
    <w:p w14:paraId="010B7EFA" w14:textId="77777777" w:rsidR="00421494" w:rsidRPr="00421494" w:rsidRDefault="00421494" w:rsidP="00421494">
      <w:pPr>
        <w:jc w:val="both"/>
        <w:rPr>
          <w:bCs/>
          <w:sz w:val="22"/>
          <w:szCs w:val="22"/>
          <w:lang w:val="en-US"/>
        </w:rPr>
      </w:pPr>
    </w:p>
    <w:p w14:paraId="3112DACB" w14:textId="77777777" w:rsidR="004B0717" w:rsidRPr="0002419D" w:rsidRDefault="004B0717" w:rsidP="004B0717">
      <w:pPr>
        <w:pStyle w:val="ListParagraph"/>
        <w:numPr>
          <w:ilvl w:val="0"/>
          <w:numId w:val="17"/>
        </w:numPr>
        <w:spacing w:after="0" w:line="240" w:lineRule="auto"/>
        <w:rPr>
          <w:lang w:val="en-US"/>
        </w:rPr>
      </w:pPr>
      <w:r>
        <w:rPr>
          <w:lang w:val="en-US"/>
        </w:rPr>
        <w:t>Economic Data and Analysis Fundamentals</w:t>
      </w:r>
    </w:p>
    <w:p w14:paraId="3B606A66" w14:textId="77777777" w:rsidR="004B0717" w:rsidRPr="00B029C8" w:rsidRDefault="004B0717" w:rsidP="004B0717">
      <w:pPr>
        <w:pStyle w:val="ListParagraph"/>
        <w:numPr>
          <w:ilvl w:val="1"/>
          <w:numId w:val="17"/>
        </w:numPr>
        <w:spacing w:after="0" w:line="240" w:lineRule="auto"/>
        <w:rPr>
          <w:lang w:val="en-US"/>
        </w:rPr>
      </w:pPr>
      <w:r>
        <w:rPr>
          <w:lang w:val="en-US"/>
        </w:rPr>
        <w:t>Lecture I</w:t>
      </w:r>
    </w:p>
    <w:p w14:paraId="7CDEA96C" w14:textId="77777777" w:rsidR="004B0717" w:rsidRPr="00B029C8" w:rsidRDefault="004B0717" w:rsidP="004B0717">
      <w:pPr>
        <w:pStyle w:val="ListParagraph"/>
        <w:numPr>
          <w:ilvl w:val="2"/>
          <w:numId w:val="17"/>
        </w:numPr>
        <w:spacing w:after="0" w:line="240" w:lineRule="auto"/>
        <w:rPr>
          <w:lang w:val="en-US"/>
        </w:rPr>
      </w:pPr>
      <w:r w:rsidRPr="00B029C8">
        <w:rPr>
          <w:lang w:val="en-US"/>
        </w:rPr>
        <w:t>What is the purpose of seasonal adjustment?</w:t>
      </w:r>
    </w:p>
    <w:p w14:paraId="05169F01" w14:textId="77777777" w:rsidR="004B0717" w:rsidRPr="00B029C8" w:rsidRDefault="004B0717" w:rsidP="004B0717">
      <w:pPr>
        <w:pStyle w:val="ListParagraph"/>
        <w:numPr>
          <w:ilvl w:val="2"/>
          <w:numId w:val="17"/>
        </w:numPr>
        <w:spacing w:after="0" w:line="240" w:lineRule="auto"/>
        <w:rPr>
          <w:lang w:val="en-US"/>
        </w:rPr>
      </w:pPr>
      <w:r w:rsidRPr="00B029C8">
        <w:rPr>
          <w:lang w:val="en-US"/>
        </w:rPr>
        <w:t>The definition of components of time series</w:t>
      </w:r>
    </w:p>
    <w:p w14:paraId="4FDEAC20" w14:textId="77777777" w:rsidR="004B0717" w:rsidRPr="00B029C8" w:rsidRDefault="004B0717" w:rsidP="004B0717">
      <w:pPr>
        <w:pStyle w:val="ListParagraph"/>
        <w:numPr>
          <w:ilvl w:val="2"/>
          <w:numId w:val="17"/>
        </w:numPr>
        <w:spacing w:after="0" w:line="240" w:lineRule="auto"/>
        <w:rPr>
          <w:lang w:val="en-US"/>
        </w:rPr>
      </w:pPr>
      <w:r w:rsidRPr="00B029C8">
        <w:rPr>
          <w:lang w:val="en-US"/>
        </w:rPr>
        <w:t>Calendar effects</w:t>
      </w:r>
    </w:p>
    <w:p w14:paraId="2C7E1B65" w14:textId="77777777" w:rsidR="004B0717" w:rsidRPr="00B029C8" w:rsidRDefault="004B0717" w:rsidP="004B0717">
      <w:pPr>
        <w:pStyle w:val="ListParagraph"/>
        <w:numPr>
          <w:ilvl w:val="2"/>
          <w:numId w:val="17"/>
        </w:numPr>
        <w:spacing w:after="0" w:line="240" w:lineRule="auto"/>
        <w:rPr>
          <w:lang w:val="en-US"/>
        </w:rPr>
      </w:pPr>
      <w:r w:rsidRPr="00B029C8">
        <w:rPr>
          <w:lang w:val="en-US"/>
        </w:rPr>
        <w:t>Outliers (types</w:t>
      </w:r>
      <w:r>
        <w:rPr>
          <w:lang w:val="en-US"/>
        </w:rPr>
        <w:t xml:space="preserve"> and identification</w:t>
      </w:r>
      <w:r w:rsidRPr="00B029C8">
        <w:rPr>
          <w:lang w:val="en-US"/>
        </w:rPr>
        <w:t>)</w:t>
      </w:r>
    </w:p>
    <w:p w14:paraId="7CEDCE60" w14:textId="77777777" w:rsidR="004B0717" w:rsidRPr="00B029C8" w:rsidRDefault="004B0717" w:rsidP="004B0717">
      <w:pPr>
        <w:pStyle w:val="ListParagraph"/>
        <w:numPr>
          <w:ilvl w:val="2"/>
          <w:numId w:val="17"/>
        </w:numPr>
        <w:spacing w:after="0" w:line="240" w:lineRule="auto"/>
        <w:rPr>
          <w:lang w:val="en-US"/>
        </w:rPr>
      </w:pPr>
      <w:r w:rsidRPr="00B029C8">
        <w:rPr>
          <w:lang w:val="en-US"/>
        </w:rPr>
        <w:t>Additive vs Multiplicative Models</w:t>
      </w:r>
    </w:p>
    <w:p w14:paraId="4A132D2A" w14:textId="77777777" w:rsidR="004B0717" w:rsidRPr="00B029C8" w:rsidRDefault="004B0717" w:rsidP="004B0717">
      <w:pPr>
        <w:pStyle w:val="ListParagraph"/>
        <w:numPr>
          <w:ilvl w:val="2"/>
          <w:numId w:val="17"/>
        </w:numPr>
        <w:spacing w:after="0" w:line="240" w:lineRule="auto"/>
        <w:rPr>
          <w:lang w:val="en-US"/>
        </w:rPr>
      </w:pPr>
      <w:r w:rsidRPr="00B029C8">
        <w:rPr>
          <w:lang w:val="en-US"/>
        </w:rPr>
        <w:t>Different Seasonal Adjustment Methods</w:t>
      </w:r>
    </w:p>
    <w:p w14:paraId="5CB87A80" w14:textId="77777777" w:rsidR="004B0717" w:rsidRPr="00B029C8" w:rsidRDefault="004B0717" w:rsidP="004B0717">
      <w:pPr>
        <w:pStyle w:val="ListParagraph"/>
        <w:numPr>
          <w:ilvl w:val="2"/>
          <w:numId w:val="17"/>
        </w:numPr>
        <w:spacing w:after="0" w:line="240" w:lineRule="auto"/>
        <w:rPr>
          <w:lang w:val="en-US"/>
        </w:rPr>
      </w:pPr>
      <w:r w:rsidRPr="00B029C8">
        <w:rPr>
          <w:lang w:val="en-US"/>
        </w:rPr>
        <w:t>REG-ARIMA Model Definition, Regression Variables</w:t>
      </w:r>
    </w:p>
    <w:p w14:paraId="2C405CF7" w14:textId="77777777" w:rsidR="004B0717" w:rsidRDefault="004B0717" w:rsidP="004B0717">
      <w:pPr>
        <w:pStyle w:val="ListParagraph"/>
        <w:numPr>
          <w:ilvl w:val="2"/>
          <w:numId w:val="17"/>
        </w:numPr>
        <w:spacing w:after="0" w:line="240" w:lineRule="auto"/>
        <w:rPr>
          <w:lang w:val="en-US"/>
        </w:rPr>
      </w:pPr>
      <w:r w:rsidRPr="00B029C8">
        <w:rPr>
          <w:lang w:val="en-US"/>
        </w:rPr>
        <w:t xml:space="preserve">TRAMO and SEATS modules </w:t>
      </w:r>
      <w:r>
        <w:rPr>
          <w:lang w:val="en-US"/>
        </w:rPr>
        <w:tab/>
      </w:r>
      <w:r>
        <w:rPr>
          <w:lang w:val="en-US"/>
        </w:rPr>
        <w:tab/>
      </w:r>
    </w:p>
    <w:p w14:paraId="3C3B28C0" w14:textId="77777777" w:rsidR="004B0717" w:rsidRDefault="004B0717" w:rsidP="004B0717">
      <w:pPr>
        <w:pStyle w:val="ListParagraph"/>
        <w:numPr>
          <w:ilvl w:val="1"/>
          <w:numId w:val="17"/>
        </w:numPr>
        <w:spacing w:after="0" w:line="240" w:lineRule="auto"/>
        <w:rPr>
          <w:lang w:val="en-US"/>
        </w:rPr>
      </w:pPr>
      <w:r>
        <w:rPr>
          <w:lang w:val="en-US"/>
        </w:rPr>
        <w:t>Lecture II</w:t>
      </w:r>
    </w:p>
    <w:p w14:paraId="4497305B" w14:textId="77777777" w:rsidR="004B0717" w:rsidRDefault="004B0717" w:rsidP="004B0717">
      <w:pPr>
        <w:pStyle w:val="ListParagraph"/>
        <w:numPr>
          <w:ilvl w:val="2"/>
          <w:numId w:val="17"/>
        </w:numPr>
        <w:spacing w:after="0" w:line="240" w:lineRule="auto"/>
        <w:rPr>
          <w:lang w:val="en-US"/>
        </w:rPr>
      </w:pPr>
      <w:r>
        <w:rPr>
          <w:lang w:val="en-US"/>
        </w:rPr>
        <w:t>Trading Day Adjustment</w:t>
      </w:r>
    </w:p>
    <w:p w14:paraId="7726EE65" w14:textId="77777777" w:rsidR="004B0717" w:rsidRDefault="004B0717" w:rsidP="004B0717">
      <w:pPr>
        <w:pStyle w:val="ListParagraph"/>
        <w:numPr>
          <w:ilvl w:val="3"/>
          <w:numId w:val="17"/>
        </w:numPr>
        <w:spacing w:after="0" w:line="240" w:lineRule="auto"/>
        <w:rPr>
          <w:lang w:val="en-US"/>
        </w:rPr>
      </w:pPr>
      <w:r>
        <w:rPr>
          <w:lang w:val="en-US"/>
        </w:rPr>
        <w:t>How to create TD regressors?</w:t>
      </w:r>
    </w:p>
    <w:p w14:paraId="2B9482A4" w14:textId="77777777" w:rsidR="004B0717" w:rsidRDefault="004B0717" w:rsidP="004B0717">
      <w:pPr>
        <w:pStyle w:val="ListParagraph"/>
        <w:numPr>
          <w:ilvl w:val="3"/>
          <w:numId w:val="17"/>
        </w:numPr>
        <w:spacing w:after="0" w:line="240" w:lineRule="auto"/>
        <w:rPr>
          <w:lang w:val="en-US"/>
        </w:rPr>
      </w:pPr>
      <w:r>
        <w:rPr>
          <w:lang w:val="en-US"/>
        </w:rPr>
        <w:t>Official TD regressors (types and differences)</w:t>
      </w:r>
    </w:p>
    <w:p w14:paraId="7B64A16B" w14:textId="77777777" w:rsidR="004B0717" w:rsidRDefault="004B0717" w:rsidP="004B0717">
      <w:pPr>
        <w:pStyle w:val="ListParagraph"/>
        <w:numPr>
          <w:ilvl w:val="2"/>
          <w:numId w:val="17"/>
        </w:numPr>
        <w:spacing w:after="0" w:line="240" w:lineRule="auto"/>
        <w:rPr>
          <w:lang w:val="en-US"/>
        </w:rPr>
      </w:pPr>
      <w:r>
        <w:rPr>
          <w:lang w:val="en-US"/>
        </w:rPr>
        <w:t xml:space="preserve">Exercises on TD </w:t>
      </w:r>
    </w:p>
    <w:p w14:paraId="5E918FE3" w14:textId="77777777" w:rsidR="004B0717" w:rsidRDefault="004B0717" w:rsidP="004B0717">
      <w:pPr>
        <w:pStyle w:val="ListParagraph"/>
        <w:numPr>
          <w:ilvl w:val="1"/>
          <w:numId w:val="17"/>
        </w:numPr>
        <w:spacing w:after="0" w:line="240" w:lineRule="auto"/>
        <w:rPr>
          <w:lang w:val="en-US"/>
        </w:rPr>
      </w:pPr>
      <w:r>
        <w:rPr>
          <w:lang w:val="en-US"/>
        </w:rPr>
        <w:t>Lecture III</w:t>
      </w:r>
    </w:p>
    <w:p w14:paraId="1149E7C9" w14:textId="77777777" w:rsidR="004B0717" w:rsidRDefault="004B0717" w:rsidP="004B0717">
      <w:pPr>
        <w:pStyle w:val="ListParagraph"/>
        <w:numPr>
          <w:ilvl w:val="2"/>
          <w:numId w:val="17"/>
        </w:numPr>
        <w:spacing w:after="0" w:line="240" w:lineRule="auto"/>
        <w:rPr>
          <w:lang w:val="en-US"/>
        </w:rPr>
      </w:pPr>
      <w:r>
        <w:rPr>
          <w:lang w:val="en-US"/>
        </w:rPr>
        <w:t>User Defined Regressors and Outlier Coefficients</w:t>
      </w:r>
    </w:p>
    <w:p w14:paraId="5B4DC835" w14:textId="77777777" w:rsidR="004B0717" w:rsidRDefault="004B0717" w:rsidP="004B0717">
      <w:pPr>
        <w:pStyle w:val="ListParagraph"/>
        <w:numPr>
          <w:ilvl w:val="3"/>
          <w:numId w:val="17"/>
        </w:numPr>
        <w:spacing w:after="0" w:line="240" w:lineRule="auto"/>
        <w:rPr>
          <w:lang w:val="en-US"/>
        </w:rPr>
      </w:pPr>
      <w:r>
        <w:rPr>
          <w:lang w:val="en-US"/>
        </w:rPr>
        <w:t>How to interpret the coefficients</w:t>
      </w:r>
    </w:p>
    <w:p w14:paraId="52069050" w14:textId="77777777" w:rsidR="004B0717" w:rsidRDefault="004B0717" w:rsidP="004B0717">
      <w:pPr>
        <w:pStyle w:val="ListParagraph"/>
        <w:numPr>
          <w:ilvl w:val="3"/>
          <w:numId w:val="17"/>
        </w:numPr>
        <w:spacing w:after="0" w:line="240" w:lineRule="auto"/>
        <w:rPr>
          <w:lang w:val="en-US"/>
        </w:rPr>
      </w:pPr>
      <w:r>
        <w:rPr>
          <w:lang w:val="en-US"/>
        </w:rPr>
        <w:t>Outlier types and regressors</w:t>
      </w:r>
    </w:p>
    <w:p w14:paraId="60DB3EF4" w14:textId="77777777" w:rsidR="004B0717" w:rsidRDefault="004B0717" w:rsidP="004B0717">
      <w:pPr>
        <w:pStyle w:val="ListParagraph"/>
        <w:numPr>
          <w:ilvl w:val="2"/>
          <w:numId w:val="17"/>
        </w:numPr>
        <w:spacing w:after="0" w:line="240" w:lineRule="auto"/>
        <w:rPr>
          <w:lang w:val="en-US"/>
        </w:rPr>
      </w:pPr>
      <w:r>
        <w:rPr>
          <w:lang w:val="en-US"/>
        </w:rPr>
        <w:t xml:space="preserve">Direct vs Indirect Adjustment </w:t>
      </w:r>
    </w:p>
    <w:p w14:paraId="560AF413" w14:textId="77777777" w:rsidR="004B0717" w:rsidRPr="001C2502" w:rsidRDefault="004B0717" w:rsidP="004B0717">
      <w:pPr>
        <w:pStyle w:val="ListParagraph"/>
        <w:numPr>
          <w:ilvl w:val="2"/>
          <w:numId w:val="17"/>
        </w:numPr>
        <w:spacing w:after="0" w:line="240" w:lineRule="auto"/>
        <w:rPr>
          <w:lang w:val="en-US"/>
        </w:rPr>
      </w:pPr>
      <w:r>
        <w:rPr>
          <w:lang w:val="en-US"/>
        </w:rPr>
        <w:t>Concurrent vs Factor Projected Adjustment</w:t>
      </w:r>
    </w:p>
    <w:p w14:paraId="7D426A25" w14:textId="77777777" w:rsidR="004B0717" w:rsidRDefault="004B0717" w:rsidP="004B0717">
      <w:pPr>
        <w:pStyle w:val="ListParagraph"/>
        <w:numPr>
          <w:ilvl w:val="1"/>
          <w:numId w:val="17"/>
        </w:numPr>
        <w:spacing w:after="0" w:line="240" w:lineRule="auto"/>
        <w:rPr>
          <w:lang w:val="en-US"/>
        </w:rPr>
      </w:pPr>
      <w:r>
        <w:rPr>
          <w:lang w:val="en-US"/>
        </w:rPr>
        <w:t>Lecture IV</w:t>
      </w:r>
    </w:p>
    <w:p w14:paraId="77EF0732" w14:textId="77777777" w:rsidR="004B0717" w:rsidRDefault="004B0717" w:rsidP="004B0717">
      <w:pPr>
        <w:pStyle w:val="ListParagraph"/>
        <w:numPr>
          <w:ilvl w:val="2"/>
          <w:numId w:val="17"/>
        </w:numPr>
        <w:spacing w:after="0" w:line="240" w:lineRule="auto"/>
        <w:rPr>
          <w:lang w:val="en-US"/>
        </w:rPr>
      </w:pPr>
      <w:r>
        <w:rPr>
          <w:lang w:val="en-US"/>
        </w:rPr>
        <w:t>What is inflation?</w:t>
      </w:r>
    </w:p>
    <w:p w14:paraId="27F40FD0" w14:textId="77777777" w:rsidR="004B0717" w:rsidRDefault="004B0717" w:rsidP="004B0717">
      <w:pPr>
        <w:pStyle w:val="ListParagraph"/>
        <w:numPr>
          <w:ilvl w:val="2"/>
          <w:numId w:val="17"/>
        </w:numPr>
        <w:spacing w:after="0" w:line="240" w:lineRule="auto"/>
        <w:rPr>
          <w:lang w:val="en-US"/>
        </w:rPr>
      </w:pPr>
      <w:r>
        <w:rPr>
          <w:lang w:val="en-US"/>
        </w:rPr>
        <w:t>What is CPI?</w:t>
      </w:r>
    </w:p>
    <w:p w14:paraId="590F61C6" w14:textId="77777777" w:rsidR="004B0717" w:rsidRPr="0024562A" w:rsidRDefault="004B0717" w:rsidP="004B0717">
      <w:pPr>
        <w:pStyle w:val="ListParagraph"/>
        <w:numPr>
          <w:ilvl w:val="3"/>
          <w:numId w:val="17"/>
        </w:numPr>
        <w:spacing w:after="0" w:line="240" w:lineRule="auto"/>
      </w:pPr>
      <w:r w:rsidRPr="0024562A">
        <w:rPr>
          <w:lang w:val="en-US"/>
        </w:rPr>
        <w:t>Data Scope</w:t>
      </w:r>
    </w:p>
    <w:p w14:paraId="3E26C026" w14:textId="77777777" w:rsidR="004B0717" w:rsidRPr="0024562A" w:rsidRDefault="004B0717" w:rsidP="004B0717">
      <w:pPr>
        <w:pStyle w:val="ListParagraph"/>
        <w:numPr>
          <w:ilvl w:val="3"/>
          <w:numId w:val="17"/>
        </w:numPr>
        <w:spacing w:after="0" w:line="240" w:lineRule="auto"/>
      </w:pPr>
      <w:r w:rsidRPr="0024562A">
        <w:rPr>
          <w:lang w:val="en-US"/>
        </w:rPr>
        <w:t>Sources of Weight</w:t>
      </w:r>
    </w:p>
    <w:p w14:paraId="6FA635C3" w14:textId="77777777" w:rsidR="004B0717" w:rsidRPr="0024562A" w:rsidRDefault="004B0717" w:rsidP="004B0717">
      <w:pPr>
        <w:pStyle w:val="ListParagraph"/>
        <w:numPr>
          <w:ilvl w:val="3"/>
          <w:numId w:val="17"/>
        </w:numPr>
        <w:spacing w:after="0" w:line="240" w:lineRule="auto"/>
      </w:pPr>
      <w:r w:rsidRPr="0024562A">
        <w:rPr>
          <w:lang w:val="en-US"/>
        </w:rPr>
        <w:t>Consumption Basket</w:t>
      </w:r>
    </w:p>
    <w:p w14:paraId="56697060" w14:textId="77777777" w:rsidR="004B0717" w:rsidRPr="0024562A" w:rsidRDefault="004B0717" w:rsidP="004B0717">
      <w:pPr>
        <w:pStyle w:val="ListParagraph"/>
        <w:numPr>
          <w:ilvl w:val="3"/>
          <w:numId w:val="17"/>
        </w:numPr>
        <w:spacing w:after="0" w:line="240" w:lineRule="auto"/>
      </w:pPr>
      <w:r w:rsidRPr="0024562A">
        <w:rPr>
          <w:lang w:val="en-US"/>
        </w:rPr>
        <w:t>Index Classification Structure (COICOP)</w:t>
      </w:r>
    </w:p>
    <w:p w14:paraId="2608FA81" w14:textId="77777777" w:rsidR="004B0717" w:rsidRPr="0024562A" w:rsidRDefault="004B0717" w:rsidP="004B0717">
      <w:pPr>
        <w:pStyle w:val="ListParagraph"/>
        <w:numPr>
          <w:ilvl w:val="3"/>
          <w:numId w:val="17"/>
        </w:numPr>
        <w:spacing w:after="0" w:line="240" w:lineRule="auto"/>
      </w:pPr>
      <w:r w:rsidRPr="0024562A">
        <w:rPr>
          <w:lang w:val="en-US"/>
        </w:rPr>
        <w:t>Price Collection</w:t>
      </w:r>
    </w:p>
    <w:p w14:paraId="417EE25B" w14:textId="77777777" w:rsidR="004B0717" w:rsidRPr="0024562A" w:rsidRDefault="004B0717" w:rsidP="004B0717">
      <w:pPr>
        <w:pStyle w:val="ListParagraph"/>
        <w:numPr>
          <w:ilvl w:val="3"/>
          <w:numId w:val="17"/>
        </w:numPr>
        <w:spacing w:after="0" w:line="240" w:lineRule="auto"/>
      </w:pPr>
      <w:r w:rsidRPr="0024562A">
        <w:rPr>
          <w:lang w:val="en-US"/>
        </w:rPr>
        <w:t xml:space="preserve">Formulating the Index </w:t>
      </w:r>
    </w:p>
    <w:p w14:paraId="3BBE9F71" w14:textId="77777777" w:rsidR="004B0717" w:rsidRPr="0024562A" w:rsidRDefault="004B0717" w:rsidP="004B0717">
      <w:pPr>
        <w:pStyle w:val="ListParagraph"/>
        <w:numPr>
          <w:ilvl w:val="3"/>
          <w:numId w:val="17"/>
        </w:numPr>
        <w:spacing w:after="0" w:line="240" w:lineRule="auto"/>
      </w:pPr>
      <w:r w:rsidRPr="0024562A">
        <w:rPr>
          <w:lang w:val="en-US"/>
        </w:rPr>
        <w:t>CPI Calculations</w:t>
      </w:r>
    </w:p>
    <w:p w14:paraId="1AF7787C" w14:textId="77777777" w:rsidR="004B0717" w:rsidRDefault="004B0717" w:rsidP="004B0717">
      <w:pPr>
        <w:pStyle w:val="ListParagraph"/>
        <w:numPr>
          <w:ilvl w:val="2"/>
          <w:numId w:val="17"/>
        </w:numPr>
        <w:spacing w:after="0" w:line="240" w:lineRule="auto"/>
        <w:rPr>
          <w:lang w:val="en-US"/>
        </w:rPr>
      </w:pPr>
      <w:r>
        <w:rPr>
          <w:lang w:val="en-US"/>
        </w:rPr>
        <w:t xml:space="preserve">CPI calculation exercises </w:t>
      </w:r>
    </w:p>
    <w:p w14:paraId="22D5FCFF" w14:textId="77777777" w:rsidR="004B0717" w:rsidRDefault="004B0717" w:rsidP="004B0717">
      <w:pPr>
        <w:pStyle w:val="ListParagraph"/>
        <w:numPr>
          <w:ilvl w:val="3"/>
          <w:numId w:val="17"/>
        </w:numPr>
        <w:spacing w:after="0" w:line="240" w:lineRule="auto"/>
        <w:rPr>
          <w:lang w:val="en-US"/>
        </w:rPr>
      </w:pPr>
      <w:r>
        <w:rPr>
          <w:lang w:val="en-US"/>
        </w:rPr>
        <w:t xml:space="preserve">Elementary prices to </w:t>
      </w:r>
      <w:proofErr w:type="gramStart"/>
      <w:r>
        <w:rPr>
          <w:lang w:val="en-US"/>
        </w:rPr>
        <w:t>2 digit</w:t>
      </w:r>
      <w:proofErr w:type="gramEnd"/>
      <w:r>
        <w:rPr>
          <w:lang w:val="en-US"/>
        </w:rPr>
        <w:t xml:space="preserve"> indices</w:t>
      </w:r>
    </w:p>
    <w:p w14:paraId="06579536" w14:textId="77777777" w:rsidR="004B0717" w:rsidRDefault="004B0717" w:rsidP="004B0717">
      <w:pPr>
        <w:pStyle w:val="ListParagraph"/>
        <w:numPr>
          <w:ilvl w:val="3"/>
          <w:numId w:val="17"/>
        </w:numPr>
        <w:spacing w:after="0" w:line="240" w:lineRule="auto"/>
        <w:rPr>
          <w:lang w:val="en-US"/>
        </w:rPr>
      </w:pPr>
      <w:r>
        <w:rPr>
          <w:lang w:val="en-US"/>
        </w:rPr>
        <w:t xml:space="preserve">Indices and subindices </w:t>
      </w:r>
    </w:p>
    <w:p w14:paraId="6903F289" w14:textId="77777777" w:rsidR="004B0717" w:rsidRDefault="004B0717" w:rsidP="004B0717">
      <w:pPr>
        <w:pStyle w:val="ListParagraph"/>
        <w:numPr>
          <w:ilvl w:val="3"/>
          <w:numId w:val="17"/>
        </w:numPr>
        <w:spacing w:after="0" w:line="240" w:lineRule="auto"/>
        <w:rPr>
          <w:lang w:val="en-US"/>
        </w:rPr>
      </w:pPr>
      <w:r>
        <w:rPr>
          <w:lang w:val="en-US"/>
        </w:rPr>
        <w:t xml:space="preserve">How to chain CPI indices </w:t>
      </w:r>
    </w:p>
    <w:p w14:paraId="577C5B44" w14:textId="77777777" w:rsidR="004B0717" w:rsidRDefault="004B0717" w:rsidP="004B0717">
      <w:pPr>
        <w:pStyle w:val="ListParagraph"/>
        <w:numPr>
          <w:ilvl w:val="1"/>
          <w:numId w:val="17"/>
        </w:numPr>
        <w:spacing w:after="0" w:line="240" w:lineRule="auto"/>
        <w:rPr>
          <w:lang w:val="en-US"/>
        </w:rPr>
      </w:pPr>
      <w:r>
        <w:rPr>
          <w:lang w:val="en-US"/>
        </w:rPr>
        <w:t>Lecture V</w:t>
      </w:r>
    </w:p>
    <w:p w14:paraId="58C63650" w14:textId="77777777" w:rsidR="004B0717" w:rsidRDefault="004B0717" w:rsidP="004B0717">
      <w:pPr>
        <w:pStyle w:val="ListParagraph"/>
        <w:numPr>
          <w:ilvl w:val="2"/>
          <w:numId w:val="17"/>
        </w:numPr>
        <w:spacing w:after="0" w:line="240" w:lineRule="auto"/>
        <w:rPr>
          <w:lang w:val="en-US"/>
        </w:rPr>
      </w:pPr>
      <w:r>
        <w:rPr>
          <w:lang w:val="en-US"/>
        </w:rPr>
        <w:t>Why is low inflation important?</w:t>
      </w:r>
    </w:p>
    <w:p w14:paraId="471E8982" w14:textId="77777777" w:rsidR="004B0717" w:rsidRDefault="004B0717" w:rsidP="004B0717">
      <w:pPr>
        <w:pStyle w:val="ListParagraph"/>
        <w:numPr>
          <w:ilvl w:val="2"/>
          <w:numId w:val="17"/>
        </w:numPr>
        <w:spacing w:after="0" w:line="240" w:lineRule="auto"/>
        <w:rPr>
          <w:lang w:val="en-US"/>
        </w:rPr>
      </w:pPr>
      <w:r>
        <w:rPr>
          <w:lang w:val="en-US"/>
        </w:rPr>
        <w:t>How is inflation analyzed in Central Bank?</w:t>
      </w:r>
    </w:p>
    <w:p w14:paraId="798E1006" w14:textId="77777777" w:rsidR="004B0717" w:rsidRDefault="004B0717" w:rsidP="004B0717">
      <w:pPr>
        <w:pStyle w:val="ListParagraph"/>
        <w:numPr>
          <w:ilvl w:val="2"/>
          <w:numId w:val="17"/>
        </w:numPr>
        <w:spacing w:after="0" w:line="240" w:lineRule="auto"/>
        <w:rPr>
          <w:lang w:val="en-US"/>
        </w:rPr>
      </w:pPr>
      <w:r>
        <w:rPr>
          <w:lang w:val="en-US"/>
        </w:rPr>
        <w:t>Core Inflation Concept</w:t>
      </w:r>
    </w:p>
    <w:p w14:paraId="5A09A12D" w14:textId="77777777" w:rsidR="004B0717" w:rsidRDefault="004B0717" w:rsidP="004B0717">
      <w:pPr>
        <w:pStyle w:val="ListParagraph"/>
        <w:numPr>
          <w:ilvl w:val="3"/>
          <w:numId w:val="17"/>
        </w:numPr>
        <w:spacing w:after="0" w:line="240" w:lineRule="auto"/>
        <w:rPr>
          <w:lang w:val="en-US"/>
        </w:rPr>
      </w:pPr>
      <w:r>
        <w:rPr>
          <w:lang w:val="en-US"/>
        </w:rPr>
        <w:t>Why is core inflation important?</w:t>
      </w:r>
    </w:p>
    <w:p w14:paraId="3E7923DF" w14:textId="77777777" w:rsidR="004B0717" w:rsidRDefault="004B0717" w:rsidP="004B0717">
      <w:pPr>
        <w:pStyle w:val="ListParagraph"/>
        <w:numPr>
          <w:ilvl w:val="3"/>
          <w:numId w:val="17"/>
        </w:numPr>
        <w:spacing w:after="0" w:line="240" w:lineRule="auto"/>
        <w:rPr>
          <w:lang w:val="en-US"/>
        </w:rPr>
      </w:pPr>
      <w:r>
        <w:rPr>
          <w:lang w:val="en-US"/>
        </w:rPr>
        <w:t>M</w:t>
      </w:r>
      <w:r w:rsidRPr="00E9234C">
        <w:rPr>
          <w:lang w:val="en-US"/>
        </w:rPr>
        <w:t>ethods to calculate core inflation measures</w:t>
      </w:r>
    </w:p>
    <w:p w14:paraId="48620AC3" w14:textId="77777777" w:rsidR="004B0717" w:rsidRDefault="004B0717" w:rsidP="004B0717">
      <w:pPr>
        <w:pStyle w:val="ListParagraph"/>
        <w:numPr>
          <w:ilvl w:val="3"/>
          <w:numId w:val="17"/>
        </w:numPr>
        <w:spacing w:after="0" w:line="240" w:lineRule="auto"/>
        <w:rPr>
          <w:lang w:val="en-US"/>
        </w:rPr>
      </w:pPr>
      <w:r>
        <w:rPr>
          <w:lang w:val="en-US"/>
        </w:rPr>
        <w:t>Core inflation measures published by TURKSTAT</w:t>
      </w:r>
    </w:p>
    <w:p w14:paraId="7443B221" w14:textId="77777777" w:rsidR="004B0717" w:rsidRDefault="004B0717" w:rsidP="004B0717">
      <w:pPr>
        <w:pStyle w:val="ListParagraph"/>
        <w:numPr>
          <w:ilvl w:val="3"/>
          <w:numId w:val="17"/>
        </w:numPr>
        <w:spacing w:after="0" w:line="240" w:lineRule="auto"/>
        <w:rPr>
          <w:lang w:val="en-US"/>
        </w:rPr>
      </w:pPr>
      <w:r>
        <w:rPr>
          <w:lang w:val="en-US"/>
        </w:rPr>
        <w:t>Seasonally adjusted core inflation measures and their interpretations</w:t>
      </w:r>
    </w:p>
    <w:p w14:paraId="64158D47" w14:textId="77777777" w:rsidR="004B0717" w:rsidRDefault="004B0717" w:rsidP="004B0717">
      <w:pPr>
        <w:pStyle w:val="ListParagraph"/>
        <w:numPr>
          <w:ilvl w:val="1"/>
          <w:numId w:val="17"/>
        </w:numPr>
        <w:spacing w:after="0" w:line="240" w:lineRule="auto"/>
        <w:rPr>
          <w:lang w:val="en-US"/>
        </w:rPr>
      </w:pPr>
      <w:r>
        <w:rPr>
          <w:lang w:val="en-US"/>
        </w:rPr>
        <w:t>Lecture VI-VII</w:t>
      </w:r>
    </w:p>
    <w:p w14:paraId="29D9CF36" w14:textId="77777777" w:rsidR="004B0717" w:rsidRDefault="004B0717" w:rsidP="004B0717">
      <w:pPr>
        <w:pStyle w:val="ListParagraph"/>
        <w:numPr>
          <w:ilvl w:val="2"/>
          <w:numId w:val="17"/>
        </w:numPr>
        <w:spacing w:after="0" w:line="240" w:lineRule="auto"/>
        <w:rPr>
          <w:lang w:val="en-US"/>
        </w:rPr>
      </w:pPr>
      <w:r w:rsidRPr="002923CE">
        <w:rPr>
          <w:lang w:val="en-US"/>
        </w:rPr>
        <w:t>Economic Data and Analysis</w:t>
      </w:r>
      <w:r>
        <w:rPr>
          <w:lang w:val="en-US"/>
        </w:rPr>
        <w:t xml:space="preserve"> Fundamentals</w:t>
      </w:r>
    </w:p>
    <w:p w14:paraId="23EF0C1B" w14:textId="77777777" w:rsidR="004B0717" w:rsidRDefault="004B0717" w:rsidP="004B0717">
      <w:pPr>
        <w:pStyle w:val="ListParagraph"/>
        <w:numPr>
          <w:ilvl w:val="2"/>
          <w:numId w:val="17"/>
        </w:numPr>
        <w:spacing w:after="0" w:line="240" w:lineRule="auto"/>
        <w:rPr>
          <w:lang w:val="en-US"/>
        </w:rPr>
      </w:pPr>
      <w:r>
        <w:rPr>
          <w:lang w:val="en-US"/>
        </w:rPr>
        <w:t>Real Sector Data and Analysis Examples</w:t>
      </w:r>
    </w:p>
    <w:p w14:paraId="24B03835" w14:textId="77777777" w:rsidR="004B0717" w:rsidRDefault="004B0717" w:rsidP="004B0717">
      <w:pPr>
        <w:pStyle w:val="ListParagraph"/>
        <w:numPr>
          <w:ilvl w:val="3"/>
          <w:numId w:val="17"/>
        </w:numPr>
        <w:spacing w:after="0" w:line="240" w:lineRule="auto"/>
        <w:rPr>
          <w:lang w:val="en-US"/>
        </w:rPr>
      </w:pPr>
      <w:r>
        <w:rPr>
          <w:lang w:val="en-US"/>
        </w:rPr>
        <w:t>Industrial Production Index</w:t>
      </w:r>
    </w:p>
    <w:p w14:paraId="17691F46" w14:textId="77777777" w:rsidR="004B0717" w:rsidRDefault="004B0717" w:rsidP="004B0717">
      <w:pPr>
        <w:pStyle w:val="ListParagraph"/>
        <w:numPr>
          <w:ilvl w:val="3"/>
          <w:numId w:val="17"/>
        </w:numPr>
        <w:spacing w:after="0" w:line="240" w:lineRule="auto"/>
        <w:rPr>
          <w:lang w:val="en-US"/>
        </w:rPr>
      </w:pPr>
      <w:r>
        <w:rPr>
          <w:lang w:val="en-US"/>
        </w:rPr>
        <w:t>Turnover Indices</w:t>
      </w:r>
    </w:p>
    <w:p w14:paraId="36E187FD" w14:textId="77777777" w:rsidR="004B0717" w:rsidRDefault="004B0717" w:rsidP="004B0717">
      <w:pPr>
        <w:pStyle w:val="ListParagraph"/>
        <w:numPr>
          <w:ilvl w:val="2"/>
          <w:numId w:val="17"/>
        </w:numPr>
        <w:spacing w:after="0" w:line="240" w:lineRule="auto"/>
        <w:rPr>
          <w:lang w:val="en-US"/>
        </w:rPr>
      </w:pPr>
      <w:r>
        <w:rPr>
          <w:lang w:val="en-US"/>
        </w:rPr>
        <w:t xml:space="preserve"> </w:t>
      </w:r>
      <w:r w:rsidRPr="002C40EF">
        <w:rPr>
          <w:lang w:val="en-US"/>
        </w:rPr>
        <w:t>High Frequency Data</w:t>
      </w:r>
      <w:r>
        <w:rPr>
          <w:lang w:val="en-US"/>
        </w:rPr>
        <w:t xml:space="preserve"> Analysis</w:t>
      </w:r>
    </w:p>
    <w:p w14:paraId="052ABA4C" w14:textId="77777777" w:rsidR="004B0717" w:rsidRDefault="004B0717" w:rsidP="004B0717">
      <w:pPr>
        <w:pStyle w:val="ListParagraph"/>
        <w:numPr>
          <w:ilvl w:val="3"/>
          <w:numId w:val="17"/>
        </w:numPr>
        <w:spacing w:after="0" w:line="240" w:lineRule="auto"/>
        <w:rPr>
          <w:lang w:val="en-US"/>
        </w:rPr>
      </w:pPr>
      <w:r>
        <w:rPr>
          <w:lang w:val="en-US"/>
        </w:rPr>
        <w:t>Different Types of High Frequency Data used by Central Banks</w:t>
      </w:r>
    </w:p>
    <w:p w14:paraId="5339B0BA" w14:textId="77777777" w:rsidR="004B0717" w:rsidRPr="002923CE" w:rsidRDefault="004B0717" w:rsidP="004B0717">
      <w:pPr>
        <w:pStyle w:val="ListParagraph"/>
        <w:numPr>
          <w:ilvl w:val="3"/>
          <w:numId w:val="17"/>
        </w:numPr>
        <w:spacing w:after="0" w:line="240" w:lineRule="auto"/>
        <w:rPr>
          <w:lang w:val="en-US"/>
        </w:rPr>
      </w:pPr>
      <w:r>
        <w:rPr>
          <w:lang w:val="en-US"/>
        </w:rPr>
        <w:t>How to analyze</w:t>
      </w:r>
    </w:p>
    <w:p w14:paraId="673DB579" w14:textId="77777777" w:rsidR="004B0717" w:rsidRPr="0002419D" w:rsidRDefault="004B0717" w:rsidP="004B0717">
      <w:pPr>
        <w:pStyle w:val="ListParagraph"/>
        <w:numPr>
          <w:ilvl w:val="0"/>
          <w:numId w:val="17"/>
        </w:numPr>
        <w:spacing w:after="0" w:line="240" w:lineRule="auto"/>
        <w:rPr>
          <w:lang w:val="en-US"/>
        </w:rPr>
      </w:pPr>
      <w:r>
        <w:rPr>
          <w:lang w:val="en-US"/>
        </w:rPr>
        <w:t>Survey Data and Analysis</w:t>
      </w:r>
    </w:p>
    <w:p w14:paraId="4567BDFF" w14:textId="77777777" w:rsidR="004B0717" w:rsidRPr="0002419D" w:rsidRDefault="004B0717" w:rsidP="004B0717">
      <w:pPr>
        <w:pStyle w:val="ListParagraph"/>
        <w:numPr>
          <w:ilvl w:val="1"/>
          <w:numId w:val="17"/>
        </w:numPr>
        <w:spacing w:after="0" w:line="240" w:lineRule="auto"/>
        <w:rPr>
          <w:lang w:val="en-US"/>
        </w:rPr>
      </w:pPr>
      <w:r>
        <w:rPr>
          <w:lang w:val="en-US"/>
        </w:rPr>
        <w:t>Lecture VIII</w:t>
      </w:r>
    </w:p>
    <w:p w14:paraId="37F0ADB6" w14:textId="77777777" w:rsidR="004B0717" w:rsidRPr="0002419D" w:rsidRDefault="004B0717" w:rsidP="004B0717">
      <w:pPr>
        <w:ind w:left="360" w:firstLine="720"/>
        <w:rPr>
          <w:lang w:val="en-US"/>
        </w:rPr>
      </w:pPr>
      <w:r w:rsidRPr="0002419D">
        <w:rPr>
          <w:lang w:val="en-US"/>
        </w:rPr>
        <w:t>Business Tendency Surveys</w:t>
      </w:r>
    </w:p>
    <w:p w14:paraId="2745034C" w14:textId="77777777" w:rsidR="004B0717" w:rsidRDefault="004B0717" w:rsidP="004B0717">
      <w:pPr>
        <w:pStyle w:val="ListParagraph"/>
        <w:numPr>
          <w:ilvl w:val="4"/>
          <w:numId w:val="17"/>
        </w:numPr>
        <w:spacing w:after="0" w:line="240" w:lineRule="auto"/>
        <w:rPr>
          <w:lang w:val="en-US"/>
        </w:rPr>
      </w:pPr>
      <w:r>
        <w:rPr>
          <w:lang w:val="en-US"/>
        </w:rPr>
        <w:t>Qualitive vs Quantitative Data</w:t>
      </w:r>
    </w:p>
    <w:p w14:paraId="1D9C4ED5" w14:textId="77777777" w:rsidR="004B0717" w:rsidRDefault="004B0717" w:rsidP="004B0717">
      <w:pPr>
        <w:pStyle w:val="ListParagraph"/>
        <w:numPr>
          <w:ilvl w:val="4"/>
          <w:numId w:val="17"/>
        </w:numPr>
        <w:spacing w:after="0" w:line="240" w:lineRule="auto"/>
        <w:rPr>
          <w:lang w:val="en-US"/>
        </w:rPr>
      </w:pPr>
      <w:r>
        <w:rPr>
          <w:lang w:val="en-US"/>
        </w:rPr>
        <w:t>Uses of BTS</w:t>
      </w:r>
    </w:p>
    <w:p w14:paraId="1088FB27" w14:textId="77777777" w:rsidR="004B0717" w:rsidRDefault="004B0717" w:rsidP="004B0717">
      <w:pPr>
        <w:pStyle w:val="ListParagraph"/>
        <w:numPr>
          <w:ilvl w:val="4"/>
          <w:numId w:val="17"/>
        </w:numPr>
        <w:spacing w:after="0" w:line="240" w:lineRule="auto"/>
        <w:rPr>
          <w:lang w:val="en-US"/>
        </w:rPr>
      </w:pPr>
      <w:r>
        <w:rPr>
          <w:lang w:val="en-US"/>
        </w:rPr>
        <w:t>Calculation and Questionnaire</w:t>
      </w:r>
    </w:p>
    <w:p w14:paraId="7217BC5D" w14:textId="77777777" w:rsidR="004B0717" w:rsidRDefault="004B0717" w:rsidP="004B0717">
      <w:pPr>
        <w:pStyle w:val="ListParagraph"/>
        <w:numPr>
          <w:ilvl w:val="4"/>
          <w:numId w:val="17"/>
        </w:numPr>
        <w:spacing w:after="0" w:line="240" w:lineRule="auto"/>
        <w:rPr>
          <w:lang w:val="en-US"/>
        </w:rPr>
      </w:pPr>
      <w:r>
        <w:rPr>
          <w:lang w:val="en-US"/>
        </w:rPr>
        <w:t>Seasonality</w:t>
      </w:r>
    </w:p>
    <w:p w14:paraId="13A23AA4" w14:textId="77777777" w:rsidR="004B0717" w:rsidRDefault="004B0717" w:rsidP="004B0717">
      <w:pPr>
        <w:pStyle w:val="ListParagraph"/>
        <w:numPr>
          <w:ilvl w:val="1"/>
          <w:numId w:val="17"/>
        </w:numPr>
        <w:spacing w:after="0" w:line="240" w:lineRule="auto"/>
        <w:rPr>
          <w:lang w:val="en-US"/>
        </w:rPr>
      </w:pPr>
      <w:r>
        <w:rPr>
          <w:lang w:val="en-US"/>
        </w:rPr>
        <w:t>Lecture IX</w:t>
      </w:r>
      <w:r w:rsidR="004B0944">
        <w:rPr>
          <w:lang w:val="en-US"/>
        </w:rPr>
        <w:t>-X</w:t>
      </w:r>
    </w:p>
    <w:p w14:paraId="51B06CFC" w14:textId="77777777" w:rsidR="004B0717" w:rsidRPr="0025607A" w:rsidRDefault="004B0717" w:rsidP="004B0717">
      <w:pPr>
        <w:pStyle w:val="ListParagraph"/>
        <w:numPr>
          <w:ilvl w:val="2"/>
          <w:numId w:val="17"/>
        </w:numPr>
        <w:spacing w:after="0" w:line="240" w:lineRule="auto"/>
        <w:rPr>
          <w:lang w:val="en-US"/>
        </w:rPr>
      </w:pPr>
      <w:r w:rsidRPr="0025607A">
        <w:rPr>
          <w:lang w:val="en-US"/>
        </w:rPr>
        <w:t>Purchasing Managers’ Index (PMI)</w:t>
      </w:r>
    </w:p>
    <w:p w14:paraId="7851DD5B" w14:textId="77777777" w:rsidR="004B0717" w:rsidRDefault="004B0717" w:rsidP="004B0717">
      <w:pPr>
        <w:pStyle w:val="ListParagraph"/>
        <w:numPr>
          <w:ilvl w:val="4"/>
          <w:numId w:val="17"/>
        </w:numPr>
        <w:spacing w:after="0" w:line="240" w:lineRule="auto"/>
        <w:rPr>
          <w:lang w:val="en-US"/>
        </w:rPr>
      </w:pPr>
      <w:r>
        <w:rPr>
          <w:lang w:val="en-US"/>
        </w:rPr>
        <w:t>Methodology</w:t>
      </w:r>
    </w:p>
    <w:p w14:paraId="77A5D5C8" w14:textId="77777777" w:rsidR="004B0717" w:rsidRDefault="004B0717" w:rsidP="004B0717">
      <w:pPr>
        <w:pStyle w:val="ListParagraph"/>
        <w:numPr>
          <w:ilvl w:val="4"/>
          <w:numId w:val="17"/>
        </w:numPr>
        <w:spacing w:after="0" w:line="240" w:lineRule="auto"/>
        <w:rPr>
          <w:lang w:val="en-US"/>
        </w:rPr>
      </w:pPr>
      <w:r>
        <w:rPr>
          <w:lang w:val="en-US"/>
        </w:rPr>
        <w:t>Calculation and Questionnaire</w:t>
      </w:r>
    </w:p>
    <w:p w14:paraId="30073EE3" w14:textId="77777777" w:rsidR="004B0717" w:rsidRDefault="004B0717" w:rsidP="004B0717">
      <w:pPr>
        <w:pStyle w:val="ListParagraph"/>
        <w:numPr>
          <w:ilvl w:val="4"/>
          <w:numId w:val="17"/>
        </w:numPr>
        <w:spacing w:after="0" w:line="240" w:lineRule="auto"/>
        <w:rPr>
          <w:lang w:val="en-US"/>
        </w:rPr>
      </w:pPr>
      <w:r>
        <w:rPr>
          <w:lang w:val="en-US"/>
        </w:rPr>
        <w:t>Interpretation</w:t>
      </w:r>
    </w:p>
    <w:p w14:paraId="21044D3A" w14:textId="77777777" w:rsidR="004B0717" w:rsidRDefault="004B0717" w:rsidP="004B0717">
      <w:pPr>
        <w:pStyle w:val="ListParagraph"/>
        <w:numPr>
          <w:ilvl w:val="2"/>
          <w:numId w:val="17"/>
        </w:numPr>
        <w:spacing w:after="0" w:line="240" w:lineRule="auto"/>
        <w:rPr>
          <w:lang w:val="en-US"/>
        </w:rPr>
      </w:pPr>
      <w:r w:rsidRPr="0025607A">
        <w:rPr>
          <w:lang w:val="en-US"/>
        </w:rPr>
        <w:t xml:space="preserve">Inflation Expectations Survey </w:t>
      </w:r>
    </w:p>
    <w:p w14:paraId="3D137DD7" w14:textId="77777777" w:rsidR="004B0717" w:rsidRDefault="004B0717" w:rsidP="004B0717">
      <w:pPr>
        <w:pStyle w:val="ListParagraph"/>
        <w:numPr>
          <w:ilvl w:val="4"/>
          <w:numId w:val="17"/>
        </w:numPr>
        <w:spacing w:after="0" w:line="240" w:lineRule="auto"/>
        <w:rPr>
          <w:lang w:val="en-US"/>
        </w:rPr>
      </w:pPr>
      <w:r>
        <w:rPr>
          <w:lang w:val="en-US"/>
        </w:rPr>
        <w:t>Methodology</w:t>
      </w:r>
    </w:p>
    <w:p w14:paraId="2FCF7DCB" w14:textId="77777777" w:rsidR="004B0717" w:rsidRDefault="004B0717" w:rsidP="004B0717">
      <w:pPr>
        <w:pStyle w:val="ListParagraph"/>
        <w:numPr>
          <w:ilvl w:val="4"/>
          <w:numId w:val="17"/>
        </w:numPr>
        <w:spacing w:after="0" w:line="240" w:lineRule="auto"/>
        <w:rPr>
          <w:lang w:val="en-US"/>
        </w:rPr>
      </w:pPr>
      <w:r>
        <w:rPr>
          <w:lang w:val="en-US"/>
        </w:rPr>
        <w:t>Calculation and Questionnaire</w:t>
      </w:r>
    </w:p>
    <w:p w14:paraId="4619A2AC" w14:textId="77777777" w:rsidR="004B0717" w:rsidRPr="0025607A" w:rsidRDefault="004B0717" w:rsidP="004B0717">
      <w:pPr>
        <w:pStyle w:val="ListParagraph"/>
        <w:numPr>
          <w:ilvl w:val="4"/>
          <w:numId w:val="17"/>
        </w:numPr>
        <w:spacing w:after="0" w:line="240" w:lineRule="auto"/>
        <w:rPr>
          <w:lang w:val="en-US"/>
        </w:rPr>
      </w:pPr>
      <w:r>
        <w:rPr>
          <w:lang w:val="en-US"/>
        </w:rPr>
        <w:t>Interpretation</w:t>
      </w:r>
    </w:p>
    <w:p w14:paraId="608276BA" w14:textId="77777777" w:rsidR="004B0717" w:rsidRDefault="004B0717" w:rsidP="004B0717">
      <w:pPr>
        <w:pStyle w:val="ListParagraph"/>
        <w:numPr>
          <w:ilvl w:val="0"/>
          <w:numId w:val="17"/>
        </w:numPr>
        <w:spacing w:after="0" w:line="240" w:lineRule="auto"/>
        <w:rPr>
          <w:lang w:val="en-US"/>
        </w:rPr>
      </w:pPr>
      <w:r>
        <w:rPr>
          <w:lang w:val="en-US"/>
        </w:rPr>
        <w:t>Intelligence Data</w:t>
      </w:r>
    </w:p>
    <w:p w14:paraId="08119A09" w14:textId="77777777" w:rsidR="004B0717" w:rsidRDefault="004B0717" w:rsidP="004B0717">
      <w:pPr>
        <w:pStyle w:val="ListParagraph"/>
        <w:numPr>
          <w:ilvl w:val="1"/>
          <w:numId w:val="17"/>
        </w:numPr>
        <w:spacing w:after="0" w:line="240" w:lineRule="auto"/>
        <w:rPr>
          <w:lang w:val="en-US"/>
        </w:rPr>
      </w:pPr>
      <w:r>
        <w:rPr>
          <w:lang w:val="en-US"/>
        </w:rPr>
        <w:t xml:space="preserve">Lecture </w:t>
      </w:r>
      <w:r w:rsidR="004B0944">
        <w:rPr>
          <w:lang w:val="en-US"/>
        </w:rPr>
        <w:t>XI-XII</w:t>
      </w:r>
    </w:p>
    <w:p w14:paraId="264F044B" w14:textId="77777777" w:rsidR="004B0717" w:rsidRDefault="004B0717" w:rsidP="004B0717">
      <w:pPr>
        <w:pStyle w:val="ListParagraph"/>
        <w:numPr>
          <w:ilvl w:val="4"/>
          <w:numId w:val="17"/>
        </w:numPr>
        <w:spacing w:after="0" w:line="240" w:lineRule="auto"/>
        <w:rPr>
          <w:lang w:val="en-US"/>
        </w:rPr>
      </w:pPr>
      <w:r w:rsidRPr="00FC57CA">
        <w:rPr>
          <w:lang w:val="en-US"/>
        </w:rPr>
        <w:t>Intelligence Networks of Central Banks</w:t>
      </w:r>
    </w:p>
    <w:p w14:paraId="40646D7D" w14:textId="77777777" w:rsidR="004B0717" w:rsidRDefault="004B0717" w:rsidP="004B0717">
      <w:pPr>
        <w:pStyle w:val="ListParagraph"/>
        <w:numPr>
          <w:ilvl w:val="5"/>
          <w:numId w:val="17"/>
        </w:numPr>
        <w:spacing w:after="0" w:line="240" w:lineRule="auto"/>
        <w:rPr>
          <w:lang w:val="en-US"/>
        </w:rPr>
      </w:pPr>
      <w:r>
        <w:rPr>
          <w:lang w:val="en-US"/>
        </w:rPr>
        <w:t>Fed’s Beige Book</w:t>
      </w:r>
    </w:p>
    <w:p w14:paraId="67C92FBF" w14:textId="77777777" w:rsidR="004B0717" w:rsidRDefault="004B0717" w:rsidP="004B0717">
      <w:pPr>
        <w:pStyle w:val="ListParagraph"/>
        <w:numPr>
          <w:ilvl w:val="5"/>
          <w:numId w:val="17"/>
        </w:numPr>
        <w:spacing w:after="0" w:line="240" w:lineRule="auto"/>
        <w:rPr>
          <w:lang w:val="en-US"/>
        </w:rPr>
      </w:pPr>
      <w:r>
        <w:rPr>
          <w:lang w:val="en-US"/>
        </w:rPr>
        <w:t>Bank of England’s Agency Network</w:t>
      </w:r>
    </w:p>
    <w:p w14:paraId="2C399C56" w14:textId="77777777" w:rsidR="004B0717" w:rsidRDefault="004B0717" w:rsidP="004B0717">
      <w:pPr>
        <w:pStyle w:val="ListParagraph"/>
        <w:numPr>
          <w:ilvl w:val="4"/>
          <w:numId w:val="17"/>
        </w:numPr>
        <w:spacing w:after="0" w:line="240" w:lineRule="auto"/>
        <w:rPr>
          <w:lang w:val="en-US"/>
        </w:rPr>
      </w:pPr>
      <w:r>
        <w:rPr>
          <w:lang w:val="en-US"/>
        </w:rPr>
        <w:t>Methodology</w:t>
      </w:r>
    </w:p>
    <w:p w14:paraId="392F62F0" w14:textId="77777777" w:rsidR="004B0717" w:rsidRPr="00092C94" w:rsidRDefault="004B0717" w:rsidP="004B0717">
      <w:pPr>
        <w:pStyle w:val="ListParagraph"/>
        <w:numPr>
          <w:ilvl w:val="4"/>
          <w:numId w:val="17"/>
        </w:numPr>
        <w:spacing w:after="0" w:line="240" w:lineRule="auto"/>
        <w:rPr>
          <w:lang w:val="en-US"/>
        </w:rPr>
      </w:pPr>
      <w:r w:rsidRPr="00092C94">
        <w:rPr>
          <w:lang w:val="en-US"/>
        </w:rPr>
        <w:t>Outputs and Benefits</w:t>
      </w:r>
    </w:p>
    <w:p w14:paraId="69F366E7" w14:textId="77777777" w:rsidR="00421494" w:rsidRPr="003D1F7E" w:rsidRDefault="00421494" w:rsidP="00F2239C">
      <w:pPr>
        <w:jc w:val="both"/>
        <w:rPr>
          <w:b/>
          <w:sz w:val="22"/>
          <w:szCs w:val="22"/>
          <w:lang w:val="en-US"/>
        </w:rPr>
      </w:pPr>
    </w:p>
    <w:p w14:paraId="39BFA454" w14:textId="77777777" w:rsidR="006D2695" w:rsidRPr="003D1F7E" w:rsidRDefault="006D2695" w:rsidP="006D2695">
      <w:pPr>
        <w:ind w:left="1800"/>
        <w:jc w:val="both"/>
        <w:rPr>
          <w:b/>
          <w:sz w:val="22"/>
          <w:szCs w:val="22"/>
          <w:lang w:val="en-US"/>
        </w:rPr>
      </w:pPr>
    </w:p>
    <w:p w14:paraId="08100063" w14:textId="77777777" w:rsidR="003124EC" w:rsidRPr="003D1F7E" w:rsidRDefault="003124EC" w:rsidP="00F2239C">
      <w:pPr>
        <w:autoSpaceDE w:val="0"/>
        <w:autoSpaceDN w:val="0"/>
        <w:adjustRightInd w:val="0"/>
        <w:jc w:val="both"/>
        <w:rPr>
          <w:sz w:val="22"/>
          <w:szCs w:val="22"/>
          <w:lang w:val="en-US"/>
        </w:rPr>
      </w:pPr>
      <w:r w:rsidRPr="003D1F7E">
        <w:rPr>
          <w:b/>
          <w:sz w:val="22"/>
          <w:szCs w:val="22"/>
          <w:lang w:val="en-US"/>
        </w:rPr>
        <w:t xml:space="preserve">Attendance: </w:t>
      </w:r>
      <w:r w:rsidR="00D0577C">
        <w:rPr>
          <w:bCs/>
          <w:sz w:val="22"/>
          <w:szCs w:val="22"/>
          <w:lang w:val="en-US"/>
        </w:rPr>
        <w:t xml:space="preserve">A minimum of 70% attendance is required to pass the course. </w:t>
      </w:r>
    </w:p>
    <w:p w14:paraId="68EB8F95" w14:textId="77777777" w:rsidR="00D0577C" w:rsidRDefault="00D0577C" w:rsidP="00F2239C">
      <w:pPr>
        <w:jc w:val="both"/>
        <w:rPr>
          <w:b/>
          <w:bCs/>
          <w:sz w:val="22"/>
          <w:szCs w:val="22"/>
          <w:lang w:val="en-US" w:eastAsia="zh-TW"/>
        </w:rPr>
      </w:pPr>
    </w:p>
    <w:p w14:paraId="2FF03B1F" w14:textId="77777777" w:rsidR="003124EC" w:rsidRPr="003D1F7E" w:rsidRDefault="003124EC" w:rsidP="00F2239C">
      <w:pPr>
        <w:jc w:val="both"/>
        <w:rPr>
          <w:b/>
          <w:bCs/>
          <w:sz w:val="22"/>
          <w:szCs w:val="22"/>
          <w:lang w:val="en-US" w:eastAsia="zh-TW"/>
        </w:rPr>
      </w:pPr>
      <w:r w:rsidRPr="003D1F7E">
        <w:rPr>
          <w:b/>
          <w:bCs/>
          <w:sz w:val="22"/>
          <w:szCs w:val="22"/>
          <w:lang w:val="en-US" w:eastAsia="zh-TW"/>
        </w:rPr>
        <w:t xml:space="preserve">Exams and Grading: </w:t>
      </w:r>
    </w:p>
    <w:p w14:paraId="2E18CEA2" w14:textId="77777777" w:rsidR="003124EC" w:rsidRPr="003D1F7E" w:rsidRDefault="003124EC" w:rsidP="00F2239C">
      <w:pPr>
        <w:ind w:left="708"/>
        <w:rPr>
          <w:sz w:val="22"/>
          <w:szCs w:val="22"/>
          <w:lang w:val="en-US" w:eastAsia="zh-TW"/>
        </w:rPr>
      </w:pPr>
    </w:p>
    <w:p w14:paraId="08BBE370" w14:textId="79101DB0" w:rsidR="003124EC" w:rsidRPr="003D1F7E" w:rsidRDefault="00522BCA" w:rsidP="00F2239C">
      <w:pPr>
        <w:ind w:left="720"/>
        <w:rPr>
          <w:sz w:val="22"/>
          <w:szCs w:val="22"/>
          <w:lang w:val="en-US" w:eastAsia="zh-TW"/>
        </w:rPr>
      </w:pPr>
      <w:r w:rsidRPr="003D1F7E">
        <w:rPr>
          <w:sz w:val="22"/>
          <w:szCs w:val="22"/>
          <w:lang w:val="en-US" w:eastAsia="zh-TW"/>
        </w:rPr>
        <w:t xml:space="preserve">Homework </w:t>
      </w:r>
      <w:r w:rsidR="00663669">
        <w:rPr>
          <w:sz w:val="22"/>
          <w:szCs w:val="22"/>
          <w:lang w:val="en-US" w:eastAsia="zh-TW"/>
        </w:rPr>
        <w:t xml:space="preserve">assignments </w:t>
      </w:r>
      <w:r w:rsidRPr="003D1F7E">
        <w:rPr>
          <w:sz w:val="22"/>
          <w:szCs w:val="22"/>
          <w:lang w:val="en-US" w:eastAsia="zh-TW"/>
        </w:rPr>
        <w:t>(</w:t>
      </w:r>
      <w:r w:rsidR="00EB42B8">
        <w:rPr>
          <w:sz w:val="22"/>
          <w:szCs w:val="22"/>
          <w:lang w:val="en-US" w:eastAsia="zh-TW"/>
        </w:rPr>
        <w:t>15</w:t>
      </w:r>
      <w:r w:rsidR="003124EC" w:rsidRPr="003D1F7E">
        <w:rPr>
          <w:sz w:val="22"/>
          <w:szCs w:val="22"/>
          <w:lang w:val="en-US" w:eastAsia="zh-TW"/>
        </w:rPr>
        <w:t>%)</w:t>
      </w:r>
    </w:p>
    <w:p w14:paraId="2B10F736" w14:textId="65512B9A" w:rsidR="0028343E" w:rsidRPr="003D1F7E" w:rsidRDefault="00663669" w:rsidP="00F2239C">
      <w:pPr>
        <w:ind w:left="720"/>
        <w:rPr>
          <w:sz w:val="22"/>
          <w:szCs w:val="22"/>
          <w:lang w:val="en-US" w:eastAsia="zh-TW"/>
        </w:rPr>
      </w:pPr>
      <w:r>
        <w:rPr>
          <w:sz w:val="22"/>
          <w:szCs w:val="22"/>
          <w:lang w:val="en-US" w:eastAsia="zh-TW"/>
        </w:rPr>
        <w:t>Midterm Exam</w:t>
      </w:r>
      <w:r w:rsidR="003F6B15" w:rsidRPr="003D1F7E">
        <w:rPr>
          <w:sz w:val="22"/>
          <w:szCs w:val="22"/>
          <w:lang w:val="en-US" w:eastAsia="zh-TW"/>
        </w:rPr>
        <w:t xml:space="preserve"> (</w:t>
      </w:r>
      <w:r w:rsidR="004B0717">
        <w:rPr>
          <w:sz w:val="22"/>
          <w:szCs w:val="22"/>
          <w:lang w:val="en-US" w:eastAsia="zh-TW"/>
        </w:rPr>
        <w:t>3</w:t>
      </w:r>
      <w:r w:rsidR="00EB42B8">
        <w:rPr>
          <w:sz w:val="22"/>
          <w:szCs w:val="22"/>
          <w:lang w:val="en-US" w:eastAsia="zh-TW"/>
        </w:rPr>
        <w:t>0</w:t>
      </w:r>
      <w:r w:rsidR="003F6B15" w:rsidRPr="003D1F7E">
        <w:rPr>
          <w:sz w:val="22"/>
          <w:szCs w:val="22"/>
          <w:lang w:val="en-US" w:eastAsia="zh-TW"/>
        </w:rPr>
        <w:t>%)</w:t>
      </w:r>
    </w:p>
    <w:p w14:paraId="44E89CF2" w14:textId="750AD83B" w:rsidR="00B46AE3" w:rsidRDefault="003124EC" w:rsidP="00B46AE3">
      <w:pPr>
        <w:ind w:left="1980" w:hanging="1980"/>
        <w:rPr>
          <w:sz w:val="22"/>
          <w:szCs w:val="22"/>
          <w:lang w:val="en-US"/>
        </w:rPr>
      </w:pPr>
      <w:r w:rsidRPr="003D1F7E">
        <w:rPr>
          <w:sz w:val="22"/>
          <w:szCs w:val="22"/>
          <w:lang w:val="en-US"/>
        </w:rPr>
        <w:t xml:space="preserve">             </w:t>
      </w:r>
      <w:r w:rsidR="007813A4">
        <w:rPr>
          <w:sz w:val="22"/>
          <w:szCs w:val="22"/>
          <w:lang w:val="en-US"/>
        </w:rPr>
        <w:t>Final Exam</w:t>
      </w:r>
      <w:r w:rsidRPr="003D1F7E">
        <w:rPr>
          <w:sz w:val="22"/>
          <w:szCs w:val="22"/>
          <w:lang w:val="en-US"/>
        </w:rPr>
        <w:t xml:space="preserve">: </w:t>
      </w:r>
      <w:r w:rsidR="00EB42B8">
        <w:rPr>
          <w:sz w:val="22"/>
          <w:szCs w:val="22"/>
          <w:lang w:val="en-US"/>
        </w:rPr>
        <w:t>(</w:t>
      </w:r>
      <w:r w:rsidR="007813A4">
        <w:rPr>
          <w:sz w:val="22"/>
          <w:szCs w:val="22"/>
          <w:lang w:val="en-US"/>
        </w:rPr>
        <w:t>4</w:t>
      </w:r>
      <w:r w:rsidR="003F6B15" w:rsidRPr="003D1F7E">
        <w:rPr>
          <w:sz w:val="22"/>
          <w:szCs w:val="22"/>
          <w:lang w:val="en-US"/>
        </w:rPr>
        <w:t>5</w:t>
      </w:r>
      <w:r w:rsidRPr="003D1F7E">
        <w:rPr>
          <w:sz w:val="22"/>
          <w:szCs w:val="22"/>
          <w:lang w:val="en-US"/>
        </w:rPr>
        <w:t>%</w:t>
      </w:r>
      <w:r w:rsidR="00EB42B8">
        <w:rPr>
          <w:sz w:val="22"/>
          <w:szCs w:val="22"/>
          <w:lang w:val="en-US"/>
        </w:rPr>
        <w:t>)</w:t>
      </w:r>
    </w:p>
    <w:p w14:paraId="5C77FA53" w14:textId="402204B7" w:rsidR="00EB42B8" w:rsidRDefault="00EB42B8" w:rsidP="00EB42B8">
      <w:pPr>
        <w:ind w:left="1980" w:hanging="1271"/>
        <w:rPr>
          <w:sz w:val="22"/>
          <w:szCs w:val="22"/>
          <w:lang w:val="en-US"/>
        </w:rPr>
      </w:pPr>
      <w:r>
        <w:rPr>
          <w:sz w:val="22"/>
          <w:szCs w:val="22"/>
          <w:lang w:val="en-US"/>
        </w:rPr>
        <w:t>Attendance: (10%)</w:t>
      </w:r>
    </w:p>
    <w:p w14:paraId="2AD9D0F3" w14:textId="77777777" w:rsidR="0042181D" w:rsidRDefault="00B46AE3" w:rsidP="00B46AE3">
      <w:pPr>
        <w:ind w:left="1980" w:hanging="1980"/>
        <w:rPr>
          <w:sz w:val="22"/>
          <w:szCs w:val="22"/>
          <w:lang w:val="en-US"/>
        </w:rPr>
      </w:pPr>
      <w:r>
        <w:rPr>
          <w:sz w:val="22"/>
          <w:szCs w:val="22"/>
          <w:lang w:val="en-US"/>
        </w:rPr>
        <w:tab/>
      </w:r>
      <w:r w:rsidR="003124EC" w:rsidRPr="003D1F7E">
        <w:rPr>
          <w:sz w:val="22"/>
          <w:szCs w:val="22"/>
          <w:lang w:val="en-US"/>
        </w:rPr>
        <w:t xml:space="preserve"> </w:t>
      </w:r>
    </w:p>
    <w:p w14:paraId="0131B660" w14:textId="77777777" w:rsidR="00E3635E" w:rsidRPr="003D1F7E" w:rsidRDefault="00E3635E" w:rsidP="00F2239C">
      <w:pPr>
        <w:autoSpaceDE w:val="0"/>
        <w:autoSpaceDN w:val="0"/>
        <w:adjustRightInd w:val="0"/>
        <w:jc w:val="both"/>
        <w:rPr>
          <w:sz w:val="22"/>
          <w:szCs w:val="22"/>
          <w:lang w:val="en-US"/>
        </w:rPr>
      </w:pPr>
    </w:p>
    <w:p w14:paraId="6B2E27E9" w14:textId="77777777" w:rsidR="003124EC" w:rsidRPr="003D1F7E" w:rsidRDefault="003124EC" w:rsidP="00F2239C">
      <w:pPr>
        <w:autoSpaceDE w:val="0"/>
        <w:autoSpaceDN w:val="0"/>
        <w:adjustRightInd w:val="0"/>
        <w:jc w:val="both"/>
        <w:rPr>
          <w:sz w:val="22"/>
          <w:szCs w:val="22"/>
          <w:lang w:val="en-US"/>
        </w:rPr>
      </w:pPr>
      <w:r w:rsidRPr="003D1F7E">
        <w:rPr>
          <w:b/>
          <w:sz w:val="22"/>
          <w:szCs w:val="22"/>
          <w:lang w:val="en-US"/>
        </w:rPr>
        <w:t>Academic Integrity:</w:t>
      </w:r>
      <w:r w:rsidRPr="003D1F7E">
        <w:rPr>
          <w:sz w:val="22"/>
          <w:szCs w:val="22"/>
          <w:lang w:val="en-US"/>
        </w:rPr>
        <w:t xml:space="preserve"> </w:t>
      </w:r>
      <w:r w:rsidRPr="003D1F7E">
        <w:rPr>
          <w:color w:val="000000"/>
          <w:sz w:val="22"/>
          <w:szCs w:val="22"/>
          <w:lang w:val="en-US"/>
        </w:rPr>
        <w:t xml:space="preserve">All assignments, quizzes, and exams must be done on your own. Note that academic dishonesty includes not only cheating, fabrication, and plagiarism, but also includes helping other students commit acts of academic dishonesty by allowing them to obtain copies of your work. You are allowed to use the Web for reference purposes, but you may not copy code from any website or any other source. In short, all submitted work must be your own. </w:t>
      </w:r>
      <w:r w:rsidRPr="003D1F7E">
        <w:rPr>
          <w:sz w:val="22"/>
          <w:szCs w:val="22"/>
          <w:lang w:val="en-US"/>
        </w:rPr>
        <w:t xml:space="preserve">Should a student be caught cheating during an examination or be involved in plagiarism, a zero (0) will be assigned for the exam, quiz or writing assignment. </w:t>
      </w:r>
      <w:r w:rsidR="00C43778" w:rsidRPr="003D1F7E">
        <w:rPr>
          <w:sz w:val="22"/>
          <w:szCs w:val="22"/>
          <w:lang w:val="en-US"/>
        </w:rPr>
        <w:t xml:space="preserve"> </w:t>
      </w:r>
      <w:r w:rsidRPr="003D1F7E">
        <w:rPr>
          <w:sz w:val="22"/>
          <w:szCs w:val="22"/>
          <w:lang w:val="en-US"/>
        </w:rPr>
        <w:t xml:space="preserve">Please look at the following page for further information: </w:t>
      </w:r>
    </w:p>
    <w:p w14:paraId="64BE07D6" w14:textId="77777777" w:rsidR="003124EC" w:rsidRDefault="00645F3F" w:rsidP="00F2239C">
      <w:pPr>
        <w:autoSpaceDE w:val="0"/>
        <w:autoSpaceDN w:val="0"/>
        <w:adjustRightInd w:val="0"/>
        <w:jc w:val="both"/>
        <w:rPr>
          <w:sz w:val="22"/>
          <w:szCs w:val="22"/>
          <w:lang w:val="en-US"/>
        </w:rPr>
      </w:pPr>
      <w:hyperlink r:id="rId8" w:history="1">
        <w:r w:rsidR="003124EC" w:rsidRPr="003D1F7E">
          <w:rPr>
            <w:rStyle w:val="Hyperlink"/>
            <w:sz w:val="22"/>
            <w:szCs w:val="22"/>
            <w:lang w:val="en-US"/>
          </w:rPr>
          <w:t>http://www.ueam.metu.edu.tr/TURKCE/ueam/ueam_ilkeler/ueam_ilkeler_honor_code_tab.htm</w:t>
        </w:r>
      </w:hyperlink>
    </w:p>
    <w:p w14:paraId="693F7B39" w14:textId="77777777" w:rsidR="00EA3A49" w:rsidRDefault="00EA3A49" w:rsidP="00F2239C">
      <w:pPr>
        <w:autoSpaceDE w:val="0"/>
        <w:autoSpaceDN w:val="0"/>
        <w:adjustRightInd w:val="0"/>
        <w:jc w:val="both"/>
        <w:rPr>
          <w:sz w:val="22"/>
          <w:szCs w:val="22"/>
          <w:lang w:val="en-US"/>
        </w:rPr>
      </w:pPr>
    </w:p>
    <w:p w14:paraId="43673BC8" w14:textId="77777777" w:rsidR="00EA3A49" w:rsidRDefault="00EA3A49" w:rsidP="00EA3A49">
      <w:pPr>
        <w:autoSpaceDE w:val="0"/>
        <w:autoSpaceDN w:val="0"/>
        <w:adjustRightInd w:val="0"/>
        <w:jc w:val="both"/>
        <w:rPr>
          <w:b/>
        </w:rPr>
      </w:pPr>
      <w:r w:rsidRPr="00CF22AE">
        <w:rPr>
          <w:b/>
        </w:rPr>
        <w:t>INFORMATION FOR STUDENTS WITH DISABILITIES</w:t>
      </w:r>
    </w:p>
    <w:p w14:paraId="6A6D4E15" w14:textId="77777777" w:rsidR="00EA3A49" w:rsidRPr="00CF22AE" w:rsidRDefault="00EA3A49" w:rsidP="00EA3A49">
      <w:pPr>
        <w:autoSpaceDE w:val="0"/>
        <w:autoSpaceDN w:val="0"/>
        <w:adjustRightInd w:val="0"/>
        <w:jc w:val="both"/>
        <w:rPr>
          <w:b/>
        </w:rPr>
      </w:pPr>
    </w:p>
    <w:p w14:paraId="7E596114" w14:textId="77777777" w:rsidR="00EA3A49" w:rsidRPr="00111472" w:rsidRDefault="00EA3A49" w:rsidP="00EA3A49">
      <w:pPr>
        <w:autoSpaceDE w:val="0"/>
        <w:autoSpaceDN w:val="0"/>
        <w:adjustRightInd w:val="0"/>
        <w:ind w:firstLine="720"/>
        <w:jc w:val="both"/>
        <w:rPr>
          <w:lang w:eastAsia="zh-TW"/>
        </w:rPr>
      </w:pPr>
      <w:r>
        <w:t xml:space="preserve">To obtain disability related academic adjustments and/or auxiliary aids, students with disabilities must contact the course instructor and the ODTÜ Disability Support Office as soon as possible. If you need any accommodation for this course because of your disabling condition, please contact me. For detailed information, please visit the website of Disability Support Office: </w:t>
      </w:r>
      <w:hyperlink r:id="rId9" w:history="1">
        <w:r w:rsidRPr="006525BC">
          <w:rPr>
            <w:rStyle w:val="Hyperlink"/>
          </w:rPr>
          <w:t>http://engelsiz.metu.edu.tr/</w:t>
        </w:r>
      </w:hyperlink>
      <w:r>
        <w:t xml:space="preserve"> </w:t>
      </w:r>
    </w:p>
    <w:p w14:paraId="45EE3A38" w14:textId="77777777" w:rsidR="00EA3A49" w:rsidRPr="003D1F7E" w:rsidRDefault="00EA3A49" w:rsidP="00F2239C">
      <w:pPr>
        <w:autoSpaceDE w:val="0"/>
        <w:autoSpaceDN w:val="0"/>
        <w:adjustRightInd w:val="0"/>
        <w:jc w:val="both"/>
        <w:rPr>
          <w:sz w:val="22"/>
          <w:szCs w:val="22"/>
          <w:lang w:val="en-US"/>
        </w:rPr>
      </w:pPr>
    </w:p>
    <w:p w14:paraId="5F3C5D38" w14:textId="77777777" w:rsidR="00D55E82" w:rsidRPr="003D1F7E" w:rsidRDefault="00D55E82" w:rsidP="00522BCA">
      <w:pPr>
        <w:autoSpaceDE w:val="0"/>
        <w:autoSpaceDN w:val="0"/>
        <w:adjustRightInd w:val="0"/>
        <w:jc w:val="both"/>
        <w:rPr>
          <w:color w:val="000000"/>
          <w:lang w:val="en-US"/>
        </w:rPr>
      </w:pPr>
    </w:p>
    <w:sectPr w:rsidR="00D55E82" w:rsidRPr="003D1F7E" w:rsidSect="00DB6BD9">
      <w:pgSz w:w="11906" w:h="16838"/>
      <w:pgMar w:top="1152" w:right="1411"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CA1C" w14:textId="77777777" w:rsidR="00645F3F" w:rsidRDefault="00645F3F" w:rsidP="006678F1">
      <w:r>
        <w:separator/>
      </w:r>
    </w:p>
  </w:endnote>
  <w:endnote w:type="continuationSeparator" w:id="0">
    <w:p w14:paraId="010AA274" w14:textId="77777777" w:rsidR="00645F3F" w:rsidRDefault="00645F3F" w:rsidP="0066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egoeUI">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4FED" w14:textId="77777777" w:rsidR="00645F3F" w:rsidRDefault="00645F3F" w:rsidP="006678F1">
      <w:r>
        <w:separator/>
      </w:r>
    </w:p>
  </w:footnote>
  <w:footnote w:type="continuationSeparator" w:id="0">
    <w:p w14:paraId="0E3AC145" w14:textId="77777777" w:rsidR="00645F3F" w:rsidRDefault="00645F3F" w:rsidP="00667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508"/>
    <w:multiLevelType w:val="hybridMultilevel"/>
    <w:tmpl w:val="FDD0B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7BBF"/>
    <w:multiLevelType w:val="multilevel"/>
    <w:tmpl w:val="45A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71754"/>
    <w:multiLevelType w:val="multilevel"/>
    <w:tmpl w:val="677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53EBC"/>
    <w:multiLevelType w:val="multilevel"/>
    <w:tmpl w:val="D098DF3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0"/>
        </w:tabs>
        <w:ind w:left="0" w:firstLine="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5514854"/>
    <w:multiLevelType w:val="hybridMultilevel"/>
    <w:tmpl w:val="08C865B0"/>
    <w:lvl w:ilvl="0" w:tplc="332EFC9A">
      <w:start w:val="1"/>
      <w:numFmt w:val="bullet"/>
      <w:lvlText w:val=""/>
      <w:lvlJc w:val="left"/>
      <w:pPr>
        <w:tabs>
          <w:tab w:val="num" w:pos="708"/>
        </w:tabs>
        <w:ind w:left="992" w:hanging="284"/>
      </w:pPr>
      <w:rPr>
        <w:rFonts w:ascii="Symbol" w:hAnsi="Symbol"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3D93DEC"/>
    <w:multiLevelType w:val="hybridMultilevel"/>
    <w:tmpl w:val="E55E0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5C03E7"/>
    <w:multiLevelType w:val="hybridMultilevel"/>
    <w:tmpl w:val="988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06A95"/>
    <w:multiLevelType w:val="multilevel"/>
    <w:tmpl w:val="58C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6160C"/>
    <w:multiLevelType w:val="multilevel"/>
    <w:tmpl w:val="0136ED0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0"/>
        </w:tabs>
        <w:ind w:left="284" w:hanging="284"/>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90D006D"/>
    <w:multiLevelType w:val="multilevel"/>
    <w:tmpl w:val="A7CCBD50"/>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603FF4"/>
    <w:multiLevelType w:val="hybridMultilevel"/>
    <w:tmpl w:val="5A8C0A28"/>
    <w:lvl w:ilvl="0" w:tplc="CFA4877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F7505C2E">
      <w:start w:val="1"/>
      <w:numFmt w:val="decimal"/>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40BE8"/>
    <w:multiLevelType w:val="multilevel"/>
    <w:tmpl w:val="DCF065A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0"/>
        </w:tabs>
        <w:ind w:left="0" w:firstLine="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ED90685"/>
    <w:multiLevelType w:val="hybridMultilevel"/>
    <w:tmpl w:val="A6E4F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F567D3"/>
    <w:multiLevelType w:val="multilevel"/>
    <w:tmpl w:val="8C8EC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CB164A"/>
    <w:multiLevelType w:val="hybridMultilevel"/>
    <w:tmpl w:val="95DC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7D7C86"/>
    <w:multiLevelType w:val="hybridMultilevel"/>
    <w:tmpl w:val="2A508314"/>
    <w:lvl w:ilvl="0" w:tplc="FC26F778">
      <w:start w:val="1"/>
      <w:numFmt w:val="decimal"/>
      <w:lvlText w:val="%1."/>
      <w:lvlJc w:val="left"/>
      <w:pPr>
        <w:tabs>
          <w:tab w:val="num" w:pos="360"/>
        </w:tabs>
        <w:ind w:left="360" w:hanging="360"/>
      </w:pPr>
      <w:rPr>
        <w:rFonts w:hint="default"/>
        <w:b/>
      </w:rPr>
    </w:lvl>
    <w:lvl w:ilvl="1" w:tplc="332EFC9A">
      <w:start w:val="1"/>
      <w:numFmt w:val="bullet"/>
      <w:lvlText w:val=""/>
      <w:lvlJc w:val="left"/>
      <w:pPr>
        <w:tabs>
          <w:tab w:val="num" w:pos="0"/>
        </w:tabs>
        <w:ind w:left="284" w:hanging="284"/>
      </w:pPr>
      <w:rPr>
        <w:rFonts w:ascii="Symbol" w:hAnsi="Symbol" w:hint="default"/>
        <w:b/>
      </w:rPr>
    </w:lvl>
    <w:lvl w:ilvl="2" w:tplc="0F2416DA">
      <w:start w:val="1"/>
      <w:numFmt w:val="lowerRoman"/>
      <w:lvlText w:val="%3."/>
      <w:lvlJc w:val="right"/>
      <w:pPr>
        <w:tabs>
          <w:tab w:val="num" w:pos="1800"/>
        </w:tabs>
        <w:ind w:left="1800" w:hanging="18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BD31DA"/>
    <w:multiLevelType w:val="hybridMultilevel"/>
    <w:tmpl w:val="77206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0951847">
    <w:abstractNumId w:val="15"/>
  </w:num>
  <w:num w:numId="2" w16cid:durableId="1898396369">
    <w:abstractNumId w:val="9"/>
  </w:num>
  <w:num w:numId="3" w16cid:durableId="492338654">
    <w:abstractNumId w:val="8"/>
  </w:num>
  <w:num w:numId="4" w16cid:durableId="257907867">
    <w:abstractNumId w:val="11"/>
  </w:num>
  <w:num w:numId="5" w16cid:durableId="1639721985">
    <w:abstractNumId w:val="3"/>
  </w:num>
  <w:num w:numId="6" w16cid:durableId="1451511354">
    <w:abstractNumId w:val="5"/>
  </w:num>
  <w:num w:numId="7" w16cid:durableId="1188520514">
    <w:abstractNumId w:val="14"/>
  </w:num>
  <w:num w:numId="8" w16cid:durableId="1155146440">
    <w:abstractNumId w:val="12"/>
  </w:num>
  <w:num w:numId="9" w16cid:durableId="319041502">
    <w:abstractNumId w:val="4"/>
  </w:num>
  <w:num w:numId="10" w16cid:durableId="156775840">
    <w:abstractNumId w:val="7"/>
  </w:num>
  <w:num w:numId="11" w16cid:durableId="2057777085">
    <w:abstractNumId w:val="2"/>
  </w:num>
  <w:num w:numId="12" w16cid:durableId="618950563">
    <w:abstractNumId w:val="13"/>
  </w:num>
  <w:num w:numId="13" w16cid:durableId="326639808">
    <w:abstractNumId w:val="1"/>
  </w:num>
  <w:num w:numId="14" w16cid:durableId="761881455">
    <w:abstractNumId w:val="16"/>
  </w:num>
  <w:num w:numId="15" w16cid:durableId="1725566028">
    <w:abstractNumId w:val="0"/>
  </w:num>
  <w:num w:numId="16" w16cid:durableId="1781337980">
    <w:abstractNumId w:val="6"/>
  </w:num>
  <w:num w:numId="17" w16cid:durableId="1226602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47"/>
    <w:rsid w:val="00006950"/>
    <w:rsid w:val="00030207"/>
    <w:rsid w:val="00032B01"/>
    <w:rsid w:val="00041816"/>
    <w:rsid w:val="00047C4C"/>
    <w:rsid w:val="0005487D"/>
    <w:rsid w:val="00076F95"/>
    <w:rsid w:val="00081DA7"/>
    <w:rsid w:val="00082706"/>
    <w:rsid w:val="00086A4A"/>
    <w:rsid w:val="000C4DAB"/>
    <w:rsid w:val="000D5BEA"/>
    <w:rsid w:val="000D6CA2"/>
    <w:rsid w:val="00111A89"/>
    <w:rsid w:val="00124B66"/>
    <w:rsid w:val="00130925"/>
    <w:rsid w:val="00132A96"/>
    <w:rsid w:val="001338D8"/>
    <w:rsid w:val="001411BB"/>
    <w:rsid w:val="0017078D"/>
    <w:rsid w:val="0017399B"/>
    <w:rsid w:val="00181E47"/>
    <w:rsid w:val="001831EA"/>
    <w:rsid w:val="00186627"/>
    <w:rsid w:val="001A2C47"/>
    <w:rsid w:val="001B1910"/>
    <w:rsid w:val="001B6887"/>
    <w:rsid w:val="001D5A1F"/>
    <w:rsid w:val="001D6F8E"/>
    <w:rsid w:val="001F0BCA"/>
    <w:rsid w:val="001F3F0F"/>
    <w:rsid w:val="00204C5F"/>
    <w:rsid w:val="002233EC"/>
    <w:rsid w:val="00237F79"/>
    <w:rsid w:val="00243FD8"/>
    <w:rsid w:val="0025712F"/>
    <w:rsid w:val="002668EC"/>
    <w:rsid w:val="002738E5"/>
    <w:rsid w:val="0028343E"/>
    <w:rsid w:val="00284F73"/>
    <w:rsid w:val="002A783B"/>
    <w:rsid w:val="002B2C95"/>
    <w:rsid w:val="002B3067"/>
    <w:rsid w:val="002C2C3C"/>
    <w:rsid w:val="002C7F76"/>
    <w:rsid w:val="002E640F"/>
    <w:rsid w:val="003124EC"/>
    <w:rsid w:val="00312901"/>
    <w:rsid w:val="00315347"/>
    <w:rsid w:val="00317747"/>
    <w:rsid w:val="00342BD0"/>
    <w:rsid w:val="003440BC"/>
    <w:rsid w:val="00356D3F"/>
    <w:rsid w:val="003753A7"/>
    <w:rsid w:val="0037578D"/>
    <w:rsid w:val="0039351E"/>
    <w:rsid w:val="003A01B4"/>
    <w:rsid w:val="003D1F7E"/>
    <w:rsid w:val="003E2C08"/>
    <w:rsid w:val="003F49C0"/>
    <w:rsid w:val="003F6B15"/>
    <w:rsid w:val="00403F38"/>
    <w:rsid w:val="004169EE"/>
    <w:rsid w:val="004201ED"/>
    <w:rsid w:val="00421494"/>
    <w:rsid w:val="0042181D"/>
    <w:rsid w:val="004436EC"/>
    <w:rsid w:val="00444576"/>
    <w:rsid w:val="00447608"/>
    <w:rsid w:val="004658D5"/>
    <w:rsid w:val="00466E79"/>
    <w:rsid w:val="004858CC"/>
    <w:rsid w:val="00487CC9"/>
    <w:rsid w:val="00492017"/>
    <w:rsid w:val="004A49E1"/>
    <w:rsid w:val="004B06B1"/>
    <w:rsid w:val="004B0717"/>
    <w:rsid w:val="004B0944"/>
    <w:rsid w:val="004B3F89"/>
    <w:rsid w:val="004B5148"/>
    <w:rsid w:val="004B595A"/>
    <w:rsid w:val="004B6BA9"/>
    <w:rsid w:val="004B7BBB"/>
    <w:rsid w:val="004C7B37"/>
    <w:rsid w:val="004F76E1"/>
    <w:rsid w:val="00502B86"/>
    <w:rsid w:val="00502BF1"/>
    <w:rsid w:val="00522BCA"/>
    <w:rsid w:val="00537021"/>
    <w:rsid w:val="00537B86"/>
    <w:rsid w:val="00540390"/>
    <w:rsid w:val="00577F84"/>
    <w:rsid w:val="005902DA"/>
    <w:rsid w:val="00596367"/>
    <w:rsid w:val="005A1BA2"/>
    <w:rsid w:val="005C1C9E"/>
    <w:rsid w:val="005C29DB"/>
    <w:rsid w:val="005C4A49"/>
    <w:rsid w:val="005D3397"/>
    <w:rsid w:val="005D4A21"/>
    <w:rsid w:val="00604A37"/>
    <w:rsid w:val="00623633"/>
    <w:rsid w:val="00645F3F"/>
    <w:rsid w:val="0065584F"/>
    <w:rsid w:val="00657380"/>
    <w:rsid w:val="00663669"/>
    <w:rsid w:val="006678F1"/>
    <w:rsid w:val="00670CC6"/>
    <w:rsid w:val="00682EBE"/>
    <w:rsid w:val="006B534E"/>
    <w:rsid w:val="006C3629"/>
    <w:rsid w:val="006D2695"/>
    <w:rsid w:val="006E7E2A"/>
    <w:rsid w:val="00701E0B"/>
    <w:rsid w:val="00711A66"/>
    <w:rsid w:val="00720F4E"/>
    <w:rsid w:val="007364D7"/>
    <w:rsid w:val="00743397"/>
    <w:rsid w:val="0077384A"/>
    <w:rsid w:val="00774D60"/>
    <w:rsid w:val="007813A4"/>
    <w:rsid w:val="00793377"/>
    <w:rsid w:val="0079703E"/>
    <w:rsid w:val="007A5E30"/>
    <w:rsid w:val="007B1556"/>
    <w:rsid w:val="007B3142"/>
    <w:rsid w:val="007C0202"/>
    <w:rsid w:val="007C4332"/>
    <w:rsid w:val="007E00CC"/>
    <w:rsid w:val="007E36DF"/>
    <w:rsid w:val="00811E6C"/>
    <w:rsid w:val="00830446"/>
    <w:rsid w:val="00831072"/>
    <w:rsid w:val="008434C2"/>
    <w:rsid w:val="00843C0F"/>
    <w:rsid w:val="00845F83"/>
    <w:rsid w:val="00853FB8"/>
    <w:rsid w:val="00856FDB"/>
    <w:rsid w:val="008826D0"/>
    <w:rsid w:val="008865AB"/>
    <w:rsid w:val="008A1818"/>
    <w:rsid w:val="008B2712"/>
    <w:rsid w:val="008D35F7"/>
    <w:rsid w:val="008D390E"/>
    <w:rsid w:val="008D77E0"/>
    <w:rsid w:val="008E7BB7"/>
    <w:rsid w:val="008F1047"/>
    <w:rsid w:val="00915FAD"/>
    <w:rsid w:val="0092303F"/>
    <w:rsid w:val="00941409"/>
    <w:rsid w:val="00942A6D"/>
    <w:rsid w:val="00946002"/>
    <w:rsid w:val="00956D1F"/>
    <w:rsid w:val="009724A2"/>
    <w:rsid w:val="0098504B"/>
    <w:rsid w:val="009B0E2D"/>
    <w:rsid w:val="009F6217"/>
    <w:rsid w:val="00A04FEA"/>
    <w:rsid w:val="00A060BA"/>
    <w:rsid w:val="00A138D9"/>
    <w:rsid w:val="00A15F85"/>
    <w:rsid w:val="00A224A1"/>
    <w:rsid w:val="00A2626B"/>
    <w:rsid w:val="00A35DFA"/>
    <w:rsid w:val="00A437D3"/>
    <w:rsid w:val="00A47404"/>
    <w:rsid w:val="00A64657"/>
    <w:rsid w:val="00A82595"/>
    <w:rsid w:val="00A93F33"/>
    <w:rsid w:val="00A9667C"/>
    <w:rsid w:val="00AC7889"/>
    <w:rsid w:val="00AD0D74"/>
    <w:rsid w:val="00AE0320"/>
    <w:rsid w:val="00AF4992"/>
    <w:rsid w:val="00B0119E"/>
    <w:rsid w:val="00B037B9"/>
    <w:rsid w:val="00B1014B"/>
    <w:rsid w:val="00B13602"/>
    <w:rsid w:val="00B3029D"/>
    <w:rsid w:val="00B35B19"/>
    <w:rsid w:val="00B35F32"/>
    <w:rsid w:val="00B3764D"/>
    <w:rsid w:val="00B37984"/>
    <w:rsid w:val="00B46AE3"/>
    <w:rsid w:val="00B5586D"/>
    <w:rsid w:val="00B65A61"/>
    <w:rsid w:val="00B717BF"/>
    <w:rsid w:val="00B74266"/>
    <w:rsid w:val="00B82590"/>
    <w:rsid w:val="00B86B56"/>
    <w:rsid w:val="00B90D7A"/>
    <w:rsid w:val="00B91D10"/>
    <w:rsid w:val="00BA0FB2"/>
    <w:rsid w:val="00BB4B13"/>
    <w:rsid w:val="00BB629C"/>
    <w:rsid w:val="00BC5522"/>
    <w:rsid w:val="00BD2641"/>
    <w:rsid w:val="00BD4540"/>
    <w:rsid w:val="00BE2610"/>
    <w:rsid w:val="00C02EDC"/>
    <w:rsid w:val="00C034DB"/>
    <w:rsid w:val="00C078CB"/>
    <w:rsid w:val="00C12F35"/>
    <w:rsid w:val="00C20742"/>
    <w:rsid w:val="00C2169A"/>
    <w:rsid w:val="00C265E0"/>
    <w:rsid w:val="00C31CD8"/>
    <w:rsid w:val="00C43778"/>
    <w:rsid w:val="00C52EB5"/>
    <w:rsid w:val="00C93183"/>
    <w:rsid w:val="00CA0A6E"/>
    <w:rsid w:val="00CA66B3"/>
    <w:rsid w:val="00CA7B1E"/>
    <w:rsid w:val="00CB7C97"/>
    <w:rsid w:val="00CE04AC"/>
    <w:rsid w:val="00CE065C"/>
    <w:rsid w:val="00CF2C74"/>
    <w:rsid w:val="00D01B1B"/>
    <w:rsid w:val="00D0577C"/>
    <w:rsid w:val="00D20DFE"/>
    <w:rsid w:val="00D445EF"/>
    <w:rsid w:val="00D45AAC"/>
    <w:rsid w:val="00D50AF5"/>
    <w:rsid w:val="00D55E82"/>
    <w:rsid w:val="00D57273"/>
    <w:rsid w:val="00D601F0"/>
    <w:rsid w:val="00D616C9"/>
    <w:rsid w:val="00D82BC7"/>
    <w:rsid w:val="00DB666F"/>
    <w:rsid w:val="00DB6BD9"/>
    <w:rsid w:val="00DC6776"/>
    <w:rsid w:val="00DD0CD6"/>
    <w:rsid w:val="00DF48EA"/>
    <w:rsid w:val="00DF74B9"/>
    <w:rsid w:val="00E12A00"/>
    <w:rsid w:val="00E15366"/>
    <w:rsid w:val="00E32468"/>
    <w:rsid w:val="00E325C9"/>
    <w:rsid w:val="00E3635E"/>
    <w:rsid w:val="00E42E7C"/>
    <w:rsid w:val="00E44327"/>
    <w:rsid w:val="00E565D7"/>
    <w:rsid w:val="00E67EDD"/>
    <w:rsid w:val="00E72C08"/>
    <w:rsid w:val="00E8764C"/>
    <w:rsid w:val="00EA3A49"/>
    <w:rsid w:val="00EA7C50"/>
    <w:rsid w:val="00EB42B8"/>
    <w:rsid w:val="00EC0CB2"/>
    <w:rsid w:val="00ED7ED5"/>
    <w:rsid w:val="00EE02EB"/>
    <w:rsid w:val="00EE24F4"/>
    <w:rsid w:val="00EF1052"/>
    <w:rsid w:val="00EF6E20"/>
    <w:rsid w:val="00F11B69"/>
    <w:rsid w:val="00F122F9"/>
    <w:rsid w:val="00F2239C"/>
    <w:rsid w:val="00F347D3"/>
    <w:rsid w:val="00F46156"/>
    <w:rsid w:val="00F600F4"/>
    <w:rsid w:val="00F64536"/>
    <w:rsid w:val="00FB24C0"/>
    <w:rsid w:val="00FB7C7F"/>
    <w:rsid w:val="00FE4B12"/>
    <w:rsid w:val="00FF32CA"/>
    <w:rsid w:val="00FF4088"/>
    <w:rsid w:val="00FF7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EEA2C"/>
  <w15:chartTrackingRefBased/>
  <w15:docId w15:val="{BA3AA25C-E3D9-1D41-9F65-5EC9D1AC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C47"/>
    <w:rPr>
      <w:sz w:val="24"/>
      <w:szCs w:val="24"/>
    </w:rPr>
  </w:style>
  <w:style w:type="paragraph" w:styleId="Heading1">
    <w:name w:val="heading 1"/>
    <w:basedOn w:val="Normal"/>
    <w:next w:val="Normal"/>
    <w:link w:val="Heading1Char"/>
    <w:qFormat/>
    <w:rsid w:val="003124EC"/>
    <w:pPr>
      <w:outlineLvl w:val="0"/>
    </w:pPr>
    <w:rPr>
      <w:rFonts w:eastAsia="PMingLiU"/>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0202"/>
    <w:rPr>
      <w:color w:val="0000FF"/>
      <w:u w:val="single"/>
    </w:rPr>
  </w:style>
  <w:style w:type="character" w:styleId="FollowedHyperlink">
    <w:name w:val="FollowedHyperlink"/>
    <w:rsid w:val="0037578D"/>
    <w:rPr>
      <w:color w:val="800080"/>
      <w:u w:val="single"/>
    </w:rPr>
  </w:style>
  <w:style w:type="table" w:styleId="TableGrid">
    <w:name w:val="Table Grid"/>
    <w:basedOn w:val="TableNormal"/>
    <w:rsid w:val="00D55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678F1"/>
    <w:pPr>
      <w:tabs>
        <w:tab w:val="center" w:pos="4680"/>
        <w:tab w:val="right" w:pos="9360"/>
      </w:tabs>
    </w:pPr>
  </w:style>
  <w:style w:type="character" w:customStyle="1" w:styleId="HeaderChar">
    <w:name w:val="Header Char"/>
    <w:link w:val="Header"/>
    <w:rsid w:val="006678F1"/>
    <w:rPr>
      <w:sz w:val="24"/>
      <w:szCs w:val="24"/>
      <w:lang w:val="tr-TR" w:eastAsia="tr-TR"/>
    </w:rPr>
  </w:style>
  <w:style w:type="paragraph" w:styleId="Footer">
    <w:name w:val="footer"/>
    <w:basedOn w:val="Normal"/>
    <w:link w:val="FooterChar"/>
    <w:uiPriority w:val="99"/>
    <w:rsid w:val="006678F1"/>
    <w:pPr>
      <w:tabs>
        <w:tab w:val="center" w:pos="4680"/>
        <w:tab w:val="right" w:pos="9360"/>
      </w:tabs>
    </w:pPr>
  </w:style>
  <w:style w:type="character" w:customStyle="1" w:styleId="FooterChar">
    <w:name w:val="Footer Char"/>
    <w:link w:val="Footer"/>
    <w:uiPriority w:val="99"/>
    <w:rsid w:val="006678F1"/>
    <w:rPr>
      <w:sz w:val="24"/>
      <w:szCs w:val="24"/>
      <w:lang w:val="tr-TR" w:eastAsia="tr-TR"/>
    </w:rPr>
  </w:style>
  <w:style w:type="paragraph" w:styleId="NormalWeb">
    <w:name w:val="Normal (Web)"/>
    <w:basedOn w:val="Normal"/>
    <w:uiPriority w:val="99"/>
    <w:rsid w:val="008E7BB7"/>
    <w:pPr>
      <w:spacing w:before="100" w:beforeAutospacing="1" w:after="100" w:afterAutospacing="1"/>
    </w:pPr>
    <w:rPr>
      <w:lang w:val="en-US" w:eastAsia="en-US"/>
    </w:rPr>
  </w:style>
  <w:style w:type="paragraph" w:styleId="Title">
    <w:name w:val="Title"/>
    <w:basedOn w:val="Normal"/>
    <w:link w:val="TitleChar"/>
    <w:qFormat/>
    <w:rsid w:val="008E7BB7"/>
    <w:pPr>
      <w:jc w:val="center"/>
    </w:pPr>
    <w:rPr>
      <w:b/>
      <w:bCs/>
      <w:sz w:val="32"/>
      <w:lang w:val="en-US" w:eastAsia="en-US"/>
    </w:rPr>
  </w:style>
  <w:style w:type="character" w:customStyle="1" w:styleId="TitleChar">
    <w:name w:val="Title Char"/>
    <w:link w:val="Title"/>
    <w:rsid w:val="008E7BB7"/>
    <w:rPr>
      <w:b/>
      <w:bCs/>
      <w:sz w:val="32"/>
      <w:szCs w:val="24"/>
      <w:lang w:val="en-US" w:eastAsia="en-US"/>
    </w:rPr>
  </w:style>
  <w:style w:type="character" w:customStyle="1" w:styleId="Heading1Char">
    <w:name w:val="Heading 1 Char"/>
    <w:link w:val="Heading1"/>
    <w:rsid w:val="003124EC"/>
    <w:rPr>
      <w:rFonts w:eastAsia="PMingLiU"/>
      <w:b/>
      <w:bCs/>
      <w:sz w:val="24"/>
      <w:szCs w:val="24"/>
      <w:lang w:val="en-US" w:eastAsia="en-US"/>
    </w:rPr>
  </w:style>
  <w:style w:type="character" w:styleId="Strong">
    <w:name w:val="Strong"/>
    <w:uiPriority w:val="22"/>
    <w:qFormat/>
    <w:rsid w:val="003124EC"/>
    <w:rPr>
      <w:b/>
      <w:bCs/>
    </w:rPr>
  </w:style>
  <w:style w:type="paragraph" w:styleId="ListParagraph">
    <w:name w:val="List Paragraph"/>
    <w:basedOn w:val="Normal"/>
    <w:uiPriority w:val="34"/>
    <w:qFormat/>
    <w:rsid w:val="003124EC"/>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C5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339">
      <w:bodyDiv w:val="1"/>
      <w:marLeft w:val="0"/>
      <w:marRight w:val="0"/>
      <w:marTop w:val="0"/>
      <w:marBottom w:val="0"/>
      <w:divBdr>
        <w:top w:val="none" w:sz="0" w:space="0" w:color="auto"/>
        <w:left w:val="none" w:sz="0" w:space="0" w:color="auto"/>
        <w:bottom w:val="none" w:sz="0" w:space="0" w:color="auto"/>
        <w:right w:val="none" w:sz="0" w:space="0" w:color="auto"/>
      </w:divBdr>
      <w:divsChild>
        <w:div w:id="13773270">
          <w:marLeft w:val="0"/>
          <w:marRight w:val="0"/>
          <w:marTop w:val="0"/>
          <w:marBottom w:val="0"/>
          <w:divBdr>
            <w:top w:val="none" w:sz="0" w:space="0" w:color="auto"/>
            <w:left w:val="none" w:sz="0" w:space="0" w:color="auto"/>
            <w:bottom w:val="none" w:sz="0" w:space="0" w:color="auto"/>
            <w:right w:val="none" w:sz="0" w:space="0" w:color="auto"/>
          </w:divBdr>
          <w:divsChild>
            <w:div w:id="1993756848">
              <w:marLeft w:val="0"/>
              <w:marRight w:val="0"/>
              <w:marTop w:val="0"/>
              <w:marBottom w:val="0"/>
              <w:divBdr>
                <w:top w:val="none" w:sz="0" w:space="0" w:color="auto"/>
                <w:left w:val="none" w:sz="0" w:space="0" w:color="auto"/>
                <w:bottom w:val="none" w:sz="0" w:space="0" w:color="auto"/>
                <w:right w:val="none" w:sz="0" w:space="0" w:color="auto"/>
              </w:divBdr>
              <w:divsChild>
                <w:div w:id="1743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641">
      <w:bodyDiv w:val="1"/>
      <w:marLeft w:val="0"/>
      <w:marRight w:val="0"/>
      <w:marTop w:val="0"/>
      <w:marBottom w:val="0"/>
      <w:divBdr>
        <w:top w:val="none" w:sz="0" w:space="0" w:color="auto"/>
        <w:left w:val="none" w:sz="0" w:space="0" w:color="auto"/>
        <w:bottom w:val="none" w:sz="0" w:space="0" w:color="auto"/>
        <w:right w:val="none" w:sz="0" w:space="0" w:color="auto"/>
      </w:divBdr>
      <w:divsChild>
        <w:div w:id="1561205208">
          <w:marLeft w:val="0"/>
          <w:marRight w:val="0"/>
          <w:marTop w:val="0"/>
          <w:marBottom w:val="0"/>
          <w:divBdr>
            <w:top w:val="none" w:sz="0" w:space="0" w:color="auto"/>
            <w:left w:val="none" w:sz="0" w:space="0" w:color="auto"/>
            <w:bottom w:val="none" w:sz="0" w:space="0" w:color="auto"/>
            <w:right w:val="none" w:sz="0" w:space="0" w:color="auto"/>
          </w:divBdr>
          <w:divsChild>
            <w:div w:id="1913462231">
              <w:marLeft w:val="0"/>
              <w:marRight w:val="0"/>
              <w:marTop w:val="0"/>
              <w:marBottom w:val="0"/>
              <w:divBdr>
                <w:top w:val="none" w:sz="0" w:space="0" w:color="auto"/>
                <w:left w:val="none" w:sz="0" w:space="0" w:color="auto"/>
                <w:bottom w:val="none" w:sz="0" w:space="0" w:color="auto"/>
                <w:right w:val="none" w:sz="0" w:space="0" w:color="auto"/>
              </w:divBdr>
              <w:divsChild>
                <w:div w:id="1724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7386">
      <w:bodyDiv w:val="1"/>
      <w:marLeft w:val="0"/>
      <w:marRight w:val="0"/>
      <w:marTop w:val="0"/>
      <w:marBottom w:val="0"/>
      <w:divBdr>
        <w:top w:val="none" w:sz="0" w:space="0" w:color="auto"/>
        <w:left w:val="none" w:sz="0" w:space="0" w:color="auto"/>
        <w:bottom w:val="none" w:sz="0" w:space="0" w:color="auto"/>
        <w:right w:val="none" w:sz="0" w:space="0" w:color="auto"/>
      </w:divBdr>
    </w:div>
    <w:div w:id="354695845">
      <w:bodyDiv w:val="1"/>
      <w:marLeft w:val="0"/>
      <w:marRight w:val="0"/>
      <w:marTop w:val="0"/>
      <w:marBottom w:val="0"/>
      <w:divBdr>
        <w:top w:val="none" w:sz="0" w:space="0" w:color="auto"/>
        <w:left w:val="none" w:sz="0" w:space="0" w:color="auto"/>
        <w:bottom w:val="none" w:sz="0" w:space="0" w:color="auto"/>
        <w:right w:val="none" w:sz="0" w:space="0" w:color="auto"/>
      </w:divBdr>
      <w:divsChild>
        <w:div w:id="1091121162">
          <w:marLeft w:val="0"/>
          <w:marRight w:val="0"/>
          <w:marTop w:val="0"/>
          <w:marBottom w:val="0"/>
          <w:divBdr>
            <w:top w:val="none" w:sz="0" w:space="0" w:color="auto"/>
            <w:left w:val="none" w:sz="0" w:space="0" w:color="auto"/>
            <w:bottom w:val="none" w:sz="0" w:space="0" w:color="auto"/>
            <w:right w:val="none" w:sz="0" w:space="0" w:color="auto"/>
          </w:divBdr>
          <w:divsChild>
            <w:div w:id="1461996898">
              <w:marLeft w:val="0"/>
              <w:marRight w:val="0"/>
              <w:marTop w:val="0"/>
              <w:marBottom w:val="0"/>
              <w:divBdr>
                <w:top w:val="none" w:sz="0" w:space="0" w:color="auto"/>
                <w:left w:val="none" w:sz="0" w:space="0" w:color="auto"/>
                <w:bottom w:val="none" w:sz="0" w:space="0" w:color="auto"/>
                <w:right w:val="none" w:sz="0" w:space="0" w:color="auto"/>
              </w:divBdr>
              <w:divsChild>
                <w:div w:id="5557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1158">
      <w:bodyDiv w:val="1"/>
      <w:marLeft w:val="0"/>
      <w:marRight w:val="0"/>
      <w:marTop w:val="0"/>
      <w:marBottom w:val="0"/>
      <w:divBdr>
        <w:top w:val="none" w:sz="0" w:space="0" w:color="auto"/>
        <w:left w:val="none" w:sz="0" w:space="0" w:color="auto"/>
        <w:bottom w:val="none" w:sz="0" w:space="0" w:color="auto"/>
        <w:right w:val="none" w:sz="0" w:space="0" w:color="auto"/>
      </w:divBdr>
    </w:div>
    <w:div w:id="558976089">
      <w:bodyDiv w:val="1"/>
      <w:marLeft w:val="0"/>
      <w:marRight w:val="0"/>
      <w:marTop w:val="0"/>
      <w:marBottom w:val="0"/>
      <w:divBdr>
        <w:top w:val="none" w:sz="0" w:space="0" w:color="auto"/>
        <w:left w:val="none" w:sz="0" w:space="0" w:color="auto"/>
        <w:bottom w:val="none" w:sz="0" w:space="0" w:color="auto"/>
        <w:right w:val="none" w:sz="0" w:space="0" w:color="auto"/>
      </w:divBdr>
      <w:divsChild>
        <w:div w:id="96560609">
          <w:marLeft w:val="0"/>
          <w:marRight w:val="0"/>
          <w:marTop w:val="0"/>
          <w:marBottom w:val="0"/>
          <w:divBdr>
            <w:top w:val="none" w:sz="0" w:space="0" w:color="auto"/>
            <w:left w:val="none" w:sz="0" w:space="0" w:color="auto"/>
            <w:bottom w:val="none" w:sz="0" w:space="0" w:color="auto"/>
            <w:right w:val="none" w:sz="0" w:space="0" w:color="auto"/>
          </w:divBdr>
          <w:divsChild>
            <w:div w:id="307125011">
              <w:marLeft w:val="0"/>
              <w:marRight w:val="0"/>
              <w:marTop w:val="0"/>
              <w:marBottom w:val="0"/>
              <w:divBdr>
                <w:top w:val="none" w:sz="0" w:space="0" w:color="auto"/>
                <w:left w:val="none" w:sz="0" w:space="0" w:color="auto"/>
                <w:bottom w:val="none" w:sz="0" w:space="0" w:color="auto"/>
                <w:right w:val="none" w:sz="0" w:space="0" w:color="auto"/>
              </w:divBdr>
              <w:divsChild>
                <w:div w:id="10989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6844">
      <w:bodyDiv w:val="1"/>
      <w:marLeft w:val="0"/>
      <w:marRight w:val="0"/>
      <w:marTop w:val="0"/>
      <w:marBottom w:val="0"/>
      <w:divBdr>
        <w:top w:val="none" w:sz="0" w:space="0" w:color="auto"/>
        <w:left w:val="none" w:sz="0" w:space="0" w:color="auto"/>
        <w:bottom w:val="none" w:sz="0" w:space="0" w:color="auto"/>
        <w:right w:val="none" w:sz="0" w:space="0" w:color="auto"/>
      </w:divBdr>
      <w:divsChild>
        <w:div w:id="255791940">
          <w:marLeft w:val="0"/>
          <w:marRight w:val="0"/>
          <w:marTop w:val="0"/>
          <w:marBottom w:val="0"/>
          <w:divBdr>
            <w:top w:val="none" w:sz="0" w:space="0" w:color="auto"/>
            <w:left w:val="none" w:sz="0" w:space="0" w:color="auto"/>
            <w:bottom w:val="none" w:sz="0" w:space="0" w:color="auto"/>
            <w:right w:val="none" w:sz="0" w:space="0" w:color="auto"/>
          </w:divBdr>
          <w:divsChild>
            <w:div w:id="741174867">
              <w:marLeft w:val="0"/>
              <w:marRight w:val="0"/>
              <w:marTop w:val="0"/>
              <w:marBottom w:val="0"/>
              <w:divBdr>
                <w:top w:val="none" w:sz="0" w:space="0" w:color="auto"/>
                <w:left w:val="none" w:sz="0" w:space="0" w:color="auto"/>
                <w:bottom w:val="none" w:sz="0" w:space="0" w:color="auto"/>
                <w:right w:val="none" w:sz="0" w:space="0" w:color="auto"/>
              </w:divBdr>
              <w:divsChild>
                <w:div w:id="482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5838">
      <w:bodyDiv w:val="1"/>
      <w:marLeft w:val="0"/>
      <w:marRight w:val="0"/>
      <w:marTop w:val="0"/>
      <w:marBottom w:val="0"/>
      <w:divBdr>
        <w:top w:val="none" w:sz="0" w:space="0" w:color="auto"/>
        <w:left w:val="none" w:sz="0" w:space="0" w:color="auto"/>
        <w:bottom w:val="none" w:sz="0" w:space="0" w:color="auto"/>
        <w:right w:val="none" w:sz="0" w:space="0" w:color="auto"/>
      </w:divBdr>
      <w:divsChild>
        <w:div w:id="395124326">
          <w:marLeft w:val="0"/>
          <w:marRight w:val="0"/>
          <w:marTop w:val="0"/>
          <w:marBottom w:val="0"/>
          <w:divBdr>
            <w:top w:val="none" w:sz="0" w:space="0" w:color="auto"/>
            <w:left w:val="none" w:sz="0" w:space="0" w:color="auto"/>
            <w:bottom w:val="none" w:sz="0" w:space="0" w:color="auto"/>
            <w:right w:val="none" w:sz="0" w:space="0" w:color="auto"/>
          </w:divBdr>
          <w:divsChild>
            <w:div w:id="1642153723">
              <w:marLeft w:val="0"/>
              <w:marRight w:val="0"/>
              <w:marTop w:val="0"/>
              <w:marBottom w:val="0"/>
              <w:divBdr>
                <w:top w:val="none" w:sz="0" w:space="0" w:color="auto"/>
                <w:left w:val="none" w:sz="0" w:space="0" w:color="auto"/>
                <w:bottom w:val="none" w:sz="0" w:space="0" w:color="auto"/>
                <w:right w:val="none" w:sz="0" w:space="0" w:color="auto"/>
              </w:divBdr>
              <w:divsChild>
                <w:div w:id="611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4362">
      <w:bodyDiv w:val="1"/>
      <w:marLeft w:val="0"/>
      <w:marRight w:val="0"/>
      <w:marTop w:val="0"/>
      <w:marBottom w:val="0"/>
      <w:divBdr>
        <w:top w:val="none" w:sz="0" w:space="0" w:color="auto"/>
        <w:left w:val="none" w:sz="0" w:space="0" w:color="auto"/>
        <w:bottom w:val="none" w:sz="0" w:space="0" w:color="auto"/>
        <w:right w:val="none" w:sz="0" w:space="0" w:color="auto"/>
      </w:divBdr>
      <w:divsChild>
        <w:div w:id="1051417061">
          <w:marLeft w:val="0"/>
          <w:marRight w:val="0"/>
          <w:marTop w:val="0"/>
          <w:marBottom w:val="0"/>
          <w:divBdr>
            <w:top w:val="none" w:sz="0" w:space="0" w:color="auto"/>
            <w:left w:val="none" w:sz="0" w:space="0" w:color="auto"/>
            <w:bottom w:val="none" w:sz="0" w:space="0" w:color="auto"/>
            <w:right w:val="none" w:sz="0" w:space="0" w:color="auto"/>
          </w:divBdr>
          <w:divsChild>
            <w:div w:id="533470492">
              <w:marLeft w:val="0"/>
              <w:marRight w:val="0"/>
              <w:marTop w:val="0"/>
              <w:marBottom w:val="0"/>
              <w:divBdr>
                <w:top w:val="none" w:sz="0" w:space="0" w:color="auto"/>
                <w:left w:val="none" w:sz="0" w:space="0" w:color="auto"/>
                <w:bottom w:val="none" w:sz="0" w:space="0" w:color="auto"/>
                <w:right w:val="none" w:sz="0" w:space="0" w:color="auto"/>
              </w:divBdr>
              <w:divsChild>
                <w:div w:id="10838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942">
      <w:bodyDiv w:val="1"/>
      <w:marLeft w:val="0"/>
      <w:marRight w:val="0"/>
      <w:marTop w:val="0"/>
      <w:marBottom w:val="0"/>
      <w:divBdr>
        <w:top w:val="none" w:sz="0" w:space="0" w:color="auto"/>
        <w:left w:val="none" w:sz="0" w:space="0" w:color="auto"/>
        <w:bottom w:val="none" w:sz="0" w:space="0" w:color="auto"/>
        <w:right w:val="none" w:sz="0" w:space="0" w:color="auto"/>
      </w:divBdr>
      <w:divsChild>
        <w:div w:id="1320579261">
          <w:marLeft w:val="0"/>
          <w:marRight w:val="0"/>
          <w:marTop w:val="0"/>
          <w:marBottom w:val="0"/>
          <w:divBdr>
            <w:top w:val="none" w:sz="0" w:space="0" w:color="auto"/>
            <w:left w:val="none" w:sz="0" w:space="0" w:color="auto"/>
            <w:bottom w:val="none" w:sz="0" w:space="0" w:color="auto"/>
            <w:right w:val="none" w:sz="0" w:space="0" w:color="auto"/>
          </w:divBdr>
          <w:divsChild>
            <w:div w:id="1464470804">
              <w:marLeft w:val="0"/>
              <w:marRight w:val="0"/>
              <w:marTop w:val="0"/>
              <w:marBottom w:val="0"/>
              <w:divBdr>
                <w:top w:val="none" w:sz="0" w:space="0" w:color="auto"/>
                <w:left w:val="none" w:sz="0" w:space="0" w:color="auto"/>
                <w:bottom w:val="none" w:sz="0" w:space="0" w:color="auto"/>
                <w:right w:val="none" w:sz="0" w:space="0" w:color="auto"/>
              </w:divBdr>
              <w:divsChild>
                <w:div w:id="6042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4208">
      <w:bodyDiv w:val="1"/>
      <w:marLeft w:val="0"/>
      <w:marRight w:val="0"/>
      <w:marTop w:val="0"/>
      <w:marBottom w:val="0"/>
      <w:divBdr>
        <w:top w:val="none" w:sz="0" w:space="0" w:color="auto"/>
        <w:left w:val="none" w:sz="0" w:space="0" w:color="auto"/>
        <w:bottom w:val="none" w:sz="0" w:space="0" w:color="auto"/>
        <w:right w:val="none" w:sz="0" w:space="0" w:color="auto"/>
      </w:divBdr>
    </w:div>
    <w:div w:id="1316760254">
      <w:bodyDiv w:val="1"/>
      <w:marLeft w:val="0"/>
      <w:marRight w:val="0"/>
      <w:marTop w:val="0"/>
      <w:marBottom w:val="0"/>
      <w:divBdr>
        <w:top w:val="none" w:sz="0" w:space="0" w:color="auto"/>
        <w:left w:val="none" w:sz="0" w:space="0" w:color="auto"/>
        <w:bottom w:val="none" w:sz="0" w:space="0" w:color="auto"/>
        <w:right w:val="none" w:sz="0" w:space="0" w:color="auto"/>
      </w:divBdr>
      <w:divsChild>
        <w:div w:id="54165008">
          <w:marLeft w:val="0"/>
          <w:marRight w:val="0"/>
          <w:marTop w:val="0"/>
          <w:marBottom w:val="0"/>
          <w:divBdr>
            <w:top w:val="none" w:sz="0" w:space="0" w:color="auto"/>
            <w:left w:val="none" w:sz="0" w:space="0" w:color="auto"/>
            <w:bottom w:val="none" w:sz="0" w:space="0" w:color="auto"/>
            <w:right w:val="none" w:sz="0" w:space="0" w:color="auto"/>
          </w:divBdr>
          <w:divsChild>
            <w:div w:id="1491750951">
              <w:marLeft w:val="0"/>
              <w:marRight w:val="0"/>
              <w:marTop w:val="0"/>
              <w:marBottom w:val="0"/>
              <w:divBdr>
                <w:top w:val="none" w:sz="0" w:space="0" w:color="auto"/>
                <w:left w:val="none" w:sz="0" w:space="0" w:color="auto"/>
                <w:bottom w:val="none" w:sz="0" w:space="0" w:color="auto"/>
                <w:right w:val="none" w:sz="0" w:space="0" w:color="auto"/>
              </w:divBdr>
              <w:divsChild>
                <w:div w:id="6048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40784">
      <w:bodyDiv w:val="1"/>
      <w:marLeft w:val="0"/>
      <w:marRight w:val="0"/>
      <w:marTop w:val="0"/>
      <w:marBottom w:val="0"/>
      <w:divBdr>
        <w:top w:val="none" w:sz="0" w:space="0" w:color="auto"/>
        <w:left w:val="none" w:sz="0" w:space="0" w:color="auto"/>
        <w:bottom w:val="none" w:sz="0" w:space="0" w:color="auto"/>
        <w:right w:val="none" w:sz="0" w:space="0" w:color="auto"/>
      </w:divBdr>
      <w:divsChild>
        <w:div w:id="1281643755">
          <w:marLeft w:val="0"/>
          <w:marRight w:val="0"/>
          <w:marTop w:val="0"/>
          <w:marBottom w:val="0"/>
          <w:divBdr>
            <w:top w:val="none" w:sz="0" w:space="0" w:color="auto"/>
            <w:left w:val="none" w:sz="0" w:space="0" w:color="auto"/>
            <w:bottom w:val="none" w:sz="0" w:space="0" w:color="auto"/>
            <w:right w:val="none" w:sz="0" w:space="0" w:color="auto"/>
          </w:divBdr>
          <w:divsChild>
            <w:div w:id="1488401907">
              <w:marLeft w:val="0"/>
              <w:marRight w:val="0"/>
              <w:marTop w:val="0"/>
              <w:marBottom w:val="0"/>
              <w:divBdr>
                <w:top w:val="none" w:sz="0" w:space="0" w:color="auto"/>
                <w:left w:val="none" w:sz="0" w:space="0" w:color="auto"/>
                <w:bottom w:val="none" w:sz="0" w:space="0" w:color="auto"/>
                <w:right w:val="none" w:sz="0" w:space="0" w:color="auto"/>
              </w:divBdr>
              <w:divsChild>
                <w:div w:id="2787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65097">
      <w:bodyDiv w:val="1"/>
      <w:marLeft w:val="0"/>
      <w:marRight w:val="0"/>
      <w:marTop w:val="0"/>
      <w:marBottom w:val="0"/>
      <w:divBdr>
        <w:top w:val="none" w:sz="0" w:space="0" w:color="auto"/>
        <w:left w:val="none" w:sz="0" w:space="0" w:color="auto"/>
        <w:bottom w:val="none" w:sz="0" w:space="0" w:color="auto"/>
        <w:right w:val="none" w:sz="0" w:space="0" w:color="auto"/>
      </w:divBdr>
      <w:divsChild>
        <w:div w:id="1068651985">
          <w:marLeft w:val="0"/>
          <w:marRight w:val="0"/>
          <w:marTop w:val="0"/>
          <w:marBottom w:val="0"/>
          <w:divBdr>
            <w:top w:val="none" w:sz="0" w:space="0" w:color="auto"/>
            <w:left w:val="none" w:sz="0" w:space="0" w:color="auto"/>
            <w:bottom w:val="none" w:sz="0" w:space="0" w:color="auto"/>
            <w:right w:val="none" w:sz="0" w:space="0" w:color="auto"/>
          </w:divBdr>
          <w:divsChild>
            <w:div w:id="161819913">
              <w:marLeft w:val="0"/>
              <w:marRight w:val="0"/>
              <w:marTop w:val="0"/>
              <w:marBottom w:val="0"/>
              <w:divBdr>
                <w:top w:val="none" w:sz="0" w:space="0" w:color="auto"/>
                <w:left w:val="none" w:sz="0" w:space="0" w:color="auto"/>
                <w:bottom w:val="none" w:sz="0" w:space="0" w:color="auto"/>
                <w:right w:val="none" w:sz="0" w:space="0" w:color="auto"/>
              </w:divBdr>
              <w:divsChild>
                <w:div w:id="1260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8093">
      <w:bodyDiv w:val="1"/>
      <w:marLeft w:val="0"/>
      <w:marRight w:val="0"/>
      <w:marTop w:val="0"/>
      <w:marBottom w:val="0"/>
      <w:divBdr>
        <w:top w:val="none" w:sz="0" w:space="0" w:color="auto"/>
        <w:left w:val="none" w:sz="0" w:space="0" w:color="auto"/>
        <w:bottom w:val="none" w:sz="0" w:space="0" w:color="auto"/>
        <w:right w:val="none" w:sz="0" w:space="0" w:color="auto"/>
      </w:divBdr>
    </w:div>
    <w:div w:id="2028633557">
      <w:bodyDiv w:val="1"/>
      <w:marLeft w:val="0"/>
      <w:marRight w:val="0"/>
      <w:marTop w:val="0"/>
      <w:marBottom w:val="0"/>
      <w:divBdr>
        <w:top w:val="none" w:sz="0" w:space="0" w:color="auto"/>
        <w:left w:val="none" w:sz="0" w:space="0" w:color="auto"/>
        <w:bottom w:val="none" w:sz="0" w:space="0" w:color="auto"/>
        <w:right w:val="none" w:sz="0" w:space="0" w:color="auto"/>
      </w:divBdr>
    </w:div>
    <w:div w:id="20937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am.metu.edu.tr/TURKCE/ueam/ueam_ilkeler/ueam_ilkeler_honor_code_tab.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elsiz.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1041</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
  <LinksUpToDate>false</LinksUpToDate>
  <CharactersWithSpaces>6968</CharactersWithSpaces>
  <SharedDoc>false</SharedDoc>
  <HLinks>
    <vt:vector size="12" baseType="variant">
      <vt:variant>
        <vt:i4>5832708</vt:i4>
      </vt:variant>
      <vt:variant>
        <vt:i4>3</vt:i4>
      </vt:variant>
      <vt:variant>
        <vt:i4>0</vt:i4>
      </vt:variant>
      <vt:variant>
        <vt:i4>5</vt:i4>
      </vt:variant>
      <vt:variant>
        <vt:lpwstr>http://engelsiz.metu.edu.tr/</vt:lpwstr>
      </vt:variant>
      <vt:variant>
        <vt:lpwstr/>
      </vt:variant>
      <vt:variant>
        <vt:i4>2097182</vt:i4>
      </vt:variant>
      <vt:variant>
        <vt:i4>0</vt:i4>
      </vt:variant>
      <vt:variant>
        <vt:i4>0</vt:i4>
      </vt:variant>
      <vt:variant>
        <vt:i4>5</vt:i4>
      </vt:variant>
      <vt:variant>
        <vt:lpwstr>http://www.ueam.metu.edu.tr/TURKCE/ueam/ueam_ilkeler/ueam_ilkeler_honor_code_tab.htm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Ozlem ILK</dc:creator>
  <cp:keywords/>
  <dc:description/>
  <cp:lastModifiedBy>Oguz Atuk</cp:lastModifiedBy>
  <cp:revision>3</cp:revision>
  <cp:lastPrinted>2008-02-20T08:34:00Z</cp:lastPrinted>
  <dcterms:created xsi:type="dcterms:W3CDTF">2022-09-22T13:12:00Z</dcterms:created>
  <dcterms:modified xsi:type="dcterms:W3CDTF">2022-09-22T13:16:00Z</dcterms:modified>
</cp:coreProperties>
</file>